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2694E" w14:textId="2F69284F" w:rsidR="006D3A53" w:rsidRPr="00B56577" w:rsidRDefault="006D3A53" w:rsidP="006D3A53">
      <w:pPr>
        <w:pStyle w:val="Heading1"/>
        <w:numPr>
          <w:ilvl w:val="0"/>
          <w:numId w:val="0"/>
        </w:numPr>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5327"/>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5DE4173B" w:rsidR="00156F7C" w:rsidRPr="00B56577" w:rsidRDefault="00E760E5" w:rsidP="009E63EB">
            <w:pPr>
              <w:pStyle w:val="BodyTextBold"/>
              <w:rPr>
                <w:rFonts w:ascii="Lato" w:hAnsi="Lato"/>
                <w:b w:val="0"/>
              </w:rPr>
            </w:pPr>
            <w:r>
              <w:rPr>
                <w:rFonts w:ascii="Lato" w:hAnsi="Lato"/>
                <w:b w:val="0"/>
              </w:rPr>
              <w:t>DCC</w:t>
            </w:r>
            <w:r w:rsidR="000D5C57">
              <w:rPr>
                <w:rFonts w:ascii="Lato" w:hAnsi="Lato"/>
                <w:b w:val="0"/>
              </w:rPr>
              <w:t xml:space="preserve"> consultation on the SEC </w:t>
            </w:r>
            <w:r w:rsidR="00F77892">
              <w:rPr>
                <w:rFonts w:ascii="Lato" w:hAnsi="Lato"/>
                <w:b w:val="0"/>
              </w:rPr>
              <w:t>Charging Methodology</w:t>
            </w:r>
            <w:r w:rsidR="00FF59EF" w:rsidRPr="00B56577">
              <w:rPr>
                <w:rFonts w:ascii="Lato" w:hAnsi="Lato"/>
                <w:b w:val="0"/>
              </w:rPr>
              <w:t xml:space="preserve"> </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51159490" w:rsidR="00E218D7" w:rsidRPr="00B56577" w:rsidRDefault="00CC4CD9" w:rsidP="009E63EB">
            <w:pPr>
              <w:pStyle w:val="BodyTextBold"/>
              <w:rPr>
                <w:rFonts w:ascii="Lato" w:hAnsi="Lato"/>
                <w:b w:val="0"/>
              </w:rPr>
            </w:pPr>
            <w:r>
              <w:rPr>
                <w:rFonts w:ascii="Lato" w:hAnsi="Lato"/>
                <w:b w:val="0"/>
              </w:rPr>
              <w:t>3 February 2025</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14D10D97" w:rsidR="0086498F" w:rsidRPr="00B56577" w:rsidRDefault="0086498F" w:rsidP="0086498F">
            <w:pPr>
              <w:pStyle w:val="BodyTextBold"/>
              <w:rPr>
                <w:rFonts w:ascii="Lato" w:hAnsi="Lato"/>
                <w:b w:val="0"/>
              </w:rPr>
            </w:pPr>
            <w:hyperlink r:id="rId12" w:history="1">
              <w:r w:rsidRPr="00B56577">
                <w:rPr>
                  <w:rStyle w:val="Hyperlink"/>
                  <w:rFonts w:ascii="Lato" w:hAnsi="Lato"/>
                </w:rPr>
                <w:t>consultations@smartdcc.co.uk</w:t>
              </w:r>
            </w:hyperlink>
            <w:r w:rsidR="00FC2F3F"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17B48B8E" w:rsidR="00F3668C" w:rsidRPr="00B56577" w:rsidRDefault="00CC39DA" w:rsidP="009E63EB">
            <w:pPr>
              <w:pStyle w:val="BodyTextBold"/>
              <w:rPr>
                <w:rFonts w:ascii="Lato" w:hAnsi="Lato"/>
                <w:b w:val="0"/>
              </w:rPr>
            </w:pPr>
            <w:r>
              <w:rPr>
                <w:rFonts w:ascii="Lato" w:hAnsi="Lato"/>
                <w:b w:val="0"/>
              </w:rPr>
              <w:t>British Gas</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303FCBBC" w:rsidR="0052508C" w:rsidRPr="00B56577" w:rsidRDefault="000E4D52" w:rsidP="009E63EB">
            <w:pPr>
              <w:pStyle w:val="BodyTextBold"/>
              <w:rPr>
                <w:rFonts w:ascii="Lato" w:hAnsi="Lato"/>
                <w:b w:val="0"/>
              </w:rPr>
            </w:pPr>
            <w:r>
              <w:rPr>
                <w:rFonts w:ascii="Lato" w:hAnsi="Lato"/>
                <w:b w:val="0"/>
              </w:rPr>
              <w:t>Emma Johnson</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72A5E9F8" w:rsidR="0052508C" w:rsidRPr="00B56577" w:rsidRDefault="000E4D52" w:rsidP="009E63EB">
            <w:pPr>
              <w:pStyle w:val="BodyTextBold"/>
              <w:rPr>
                <w:rFonts w:ascii="Lato" w:hAnsi="Lato"/>
                <w:b w:val="0"/>
              </w:rPr>
            </w:pPr>
            <w:r>
              <w:rPr>
                <w:rFonts w:ascii="Lato" w:hAnsi="Lato"/>
                <w:b w:val="0"/>
              </w:rPr>
              <w:t>Emma.johnson5@centrica.com</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359840E0" w:rsidR="0052508C" w:rsidRPr="00B56577" w:rsidRDefault="000E4D52" w:rsidP="009E63EB">
            <w:pPr>
              <w:pStyle w:val="BodyTextBold"/>
              <w:rPr>
                <w:rFonts w:ascii="Lato" w:hAnsi="Lato"/>
                <w:b w:val="0"/>
              </w:rPr>
            </w:pPr>
            <w:r>
              <w:rPr>
                <w:rFonts w:ascii="Lato" w:hAnsi="Lato"/>
                <w:b w:val="0"/>
              </w:rPr>
              <w:t>07765 370022</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FE88DB2" w:rsidR="004064E0" w:rsidRPr="00B56577" w:rsidRDefault="00DC52C9" w:rsidP="00DC52C9">
      <w:pPr>
        <w:pStyle w:val="Heading1"/>
        <w:numPr>
          <w:ilvl w:val="0"/>
          <w:numId w:val="0"/>
        </w:numPr>
        <w:ind w:left="848" w:hanging="848"/>
        <w:rPr>
          <w:rFonts w:ascii="Lato" w:hAnsi="Lato"/>
        </w:rPr>
      </w:pPr>
      <w:r w:rsidRPr="00B56577">
        <w:rPr>
          <w:rFonts w:ascii="Lato" w:hAnsi="Lato"/>
        </w:rPr>
        <w:lastRenderedPageBreak/>
        <w:t>R</w:t>
      </w:r>
      <w:r w:rsidR="004064E0" w:rsidRPr="00B56577">
        <w:rPr>
          <w:rFonts w:ascii="Lato" w:hAnsi="Lato"/>
        </w:rPr>
        <w:t>esponses to the consultation questions</w:t>
      </w:r>
      <w:r w:rsidR="00DE289C" w:rsidRPr="00B56577">
        <w:rPr>
          <w:rFonts w:ascii="Lato" w:hAnsi="Lato"/>
        </w:rPr>
        <w:t xml:space="preserve"> </w:t>
      </w:r>
      <w:bookmarkEnd w:id="0"/>
    </w:p>
    <w:tbl>
      <w:tblPr>
        <w:tblStyle w:val="TableTemplate1"/>
        <w:tblW w:w="0" w:type="auto"/>
        <w:tblLook w:val="04A0" w:firstRow="1" w:lastRow="0" w:firstColumn="1" w:lastColumn="0" w:noHBand="0" w:noVBand="1"/>
      </w:tblPr>
      <w:tblGrid>
        <w:gridCol w:w="1019"/>
        <w:gridCol w:w="3933"/>
        <w:gridCol w:w="8986"/>
      </w:tblGrid>
      <w:tr w:rsidR="00ED2BAB" w:rsidRPr="00B56577" w14:paraId="3E2A3BAD" w14:textId="77777777" w:rsidTr="303776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7A439306" w:rsidR="00674D62" w:rsidRPr="00B56577" w:rsidRDefault="004B2C0E" w:rsidP="00FE755A">
            <w:pPr>
              <w:pStyle w:val="TableText-Left"/>
              <w:spacing w:line="276" w:lineRule="auto"/>
              <w:jc w:val="center"/>
              <w:rPr>
                <w:rFonts w:ascii="Lato" w:hAnsi="Lato"/>
              </w:rPr>
            </w:pPr>
            <w:r w:rsidRPr="00B56577">
              <w:rPr>
                <w:rFonts w:ascii="Lato" w:hAnsi="Lato"/>
              </w:rPr>
              <w:t>Numb</w:t>
            </w:r>
            <w:r w:rsidR="00133633">
              <w:rPr>
                <w:rFonts w:ascii="Lato" w:hAnsi="Lato"/>
              </w:rPr>
              <w:t>er</w:t>
            </w:r>
          </w:p>
        </w:tc>
        <w:tc>
          <w:tcPr>
            <w:tcW w:w="3933" w:type="dxa"/>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8986" w:type="dxa"/>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D2BAB" w:rsidRPr="00B56577" w14:paraId="72511565" w14:textId="77777777" w:rsidTr="303776EF">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3933" w:type="dxa"/>
            <w:vAlign w:val="center"/>
          </w:tcPr>
          <w:p w14:paraId="2E8CAFFB" w14:textId="6BC53BE7"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updating the weighting factors used to apply charges for core Users (Energy Suppliers and Electricity Network Operators)? Please provide your rationale.</w:t>
            </w:r>
          </w:p>
        </w:tc>
        <w:tc>
          <w:tcPr>
            <w:tcW w:w="8986" w:type="dxa"/>
            <w:vAlign w:val="center"/>
          </w:tcPr>
          <w:p w14:paraId="360202A9" w14:textId="108B68B3" w:rsidR="00312F3A" w:rsidRPr="00017615" w:rsidRDefault="00ED2BAB" w:rsidP="006736E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Yes</w:t>
            </w:r>
            <w:r w:rsidR="003E6AE4" w:rsidRPr="00017615">
              <w:rPr>
                <w:rFonts w:asciiTheme="minorHAnsi" w:hAnsiTheme="minorHAnsi" w:cstheme="minorHAnsi"/>
              </w:rPr>
              <w:t xml:space="preserve"> – with caveats</w:t>
            </w:r>
            <w:r w:rsidR="00D256D3">
              <w:rPr>
                <w:rFonts w:asciiTheme="minorHAnsi" w:hAnsiTheme="minorHAnsi" w:cstheme="minorHAnsi"/>
              </w:rPr>
              <w:t>.</w:t>
            </w:r>
          </w:p>
          <w:p w14:paraId="6699AFB2" w14:textId="6EB777BC" w:rsidR="00ED2BAB" w:rsidRPr="00017615" w:rsidRDefault="004B712C" w:rsidP="32F79F3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4FE62A4D">
              <w:rPr>
                <w:rFonts w:asciiTheme="minorHAnsi" w:hAnsiTheme="minorHAnsi" w:cstheme="minorBidi"/>
              </w:rPr>
              <w:t>If charges are to continue to be split between core Users</w:t>
            </w:r>
            <w:r w:rsidR="563A82E4" w:rsidRPr="4FE62A4D">
              <w:rPr>
                <w:rFonts w:asciiTheme="minorHAnsi" w:hAnsiTheme="minorHAnsi" w:cstheme="minorBidi"/>
              </w:rPr>
              <w:t xml:space="preserve"> only</w:t>
            </w:r>
            <w:r w:rsidRPr="4FE62A4D">
              <w:rPr>
                <w:rFonts w:asciiTheme="minorHAnsi" w:hAnsiTheme="minorHAnsi" w:cstheme="minorBidi"/>
              </w:rPr>
              <w:t xml:space="preserve">, then the </w:t>
            </w:r>
            <w:r w:rsidR="00F52206" w:rsidRPr="4FE62A4D">
              <w:rPr>
                <w:rFonts w:asciiTheme="minorHAnsi" w:hAnsiTheme="minorHAnsi" w:cstheme="minorBidi"/>
              </w:rPr>
              <w:t xml:space="preserve">94:6 ratio needs to be updated, </w:t>
            </w:r>
            <w:r w:rsidR="00822C12" w:rsidRPr="4FE62A4D">
              <w:rPr>
                <w:rFonts w:asciiTheme="minorHAnsi" w:hAnsiTheme="minorHAnsi" w:cstheme="minorBidi"/>
              </w:rPr>
              <w:t>to reflect current usage volumes</w:t>
            </w:r>
            <w:r w:rsidR="00134400" w:rsidRPr="4FE62A4D">
              <w:rPr>
                <w:rFonts w:asciiTheme="minorHAnsi" w:hAnsiTheme="minorHAnsi" w:cstheme="minorBidi"/>
              </w:rPr>
              <w:t>,</w:t>
            </w:r>
            <w:r w:rsidR="00F52206" w:rsidRPr="4FE62A4D">
              <w:rPr>
                <w:rFonts w:asciiTheme="minorHAnsi" w:hAnsiTheme="minorHAnsi" w:cstheme="minorBidi"/>
              </w:rPr>
              <w:t xml:space="preserve"> which we agree have change</w:t>
            </w:r>
            <w:r w:rsidR="6081A4E4" w:rsidRPr="4FE62A4D">
              <w:rPr>
                <w:rFonts w:asciiTheme="minorHAnsi" w:hAnsiTheme="minorHAnsi" w:cstheme="minorBidi"/>
              </w:rPr>
              <w:t>d</w:t>
            </w:r>
            <w:r w:rsidR="00F52206" w:rsidRPr="4FE62A4D">
              <w:rPr>
                <w:rFonts w:asciiTheme="minorHAnsi" w:hAnsiTheme="minorHAnsi" w:cstheme="minorBidi"/>
              </w:rPr>
              <w:t xml:space="preserve"> significantly in the last 24 months.  </w:t>
            </w:r>
            <w:r w:rsidR="00134400" w:rsidRPr="4FE62A4D">
              <w:rPr>
                <w:rFonts w:asciiTheme="minorHAnsi" w:hAnsiTheme="minorHAnsi" w:cstheme="minorBidi"/>
              </w:rPr>
              <w:t>T</w:t>
            </w:r>
            <w:r w:rsidR="003E6AE4" w:rsidRPr="4FE62A4D">
              <w:rPr>
                <w:rFonts w:asciiTheme="minorHAnsi" w:hAnsiTheme="minorHAnsi" w:cstheme="minorBidi"/>
              </w:rPr>
              <w:t xml:space="preserve">he proposed calculation approach seems sensible.  </w:t>
            </w:r>
            <w:r w:rsidR="005E6E19" w:rsidRPr="4FE62A4D">
              <w:rPr>
                <w:rFonts w:asciiTheme="minorHAnsi" w:hAnsiTheme="minorHAnsi" w:cstheme="minorBidi"/>
              </w:rPr>
              <w:t xml:space="preserve">We also note that </w:t>
            </w:r>
            <w:r w:rsidR="007C4936" w:rsidRPr="4FE62A4D">
              <w:rPr>
                <w:rFonts w:asciiTheme="minorHAnsi" w:hAnsiTheme="minorHAnsi" w:cstheme="minorBidi"/>
              </w:rPr>
              <w:t>a periodic review of this nature is mandatory</w:t>
            </w:r>
            <w:r w:rsidR="0090710C" w:rsidRPr="4FE62A4D">
              <w:rPr>
                <w:rFonts w:asciiTheme="minorHAnsi" w:hAnsiTheme="minorHAnsi" w:cstheme="minorBidi"/>
              </w:rPr>
              <w:t xml:space="preserve"> under the SEC and the DCC’s licence</w:t>
            </w:r>
            <w:r w:rsidR="00AF0A70">
              <w:rPr>
                <w:rFonts w:asciiTheme="minorHAnsi" w:hAnsiTheme="minorHAnsi" w:cstheme="minorBidi"/>
              </w:rPr>
              <w:t>, a</w:t>
            </w:r>
            <w:r w:rsidR="585FBE53" w:rsidRPr="4FE62A4D">
              <w:rPr>
                <w:rFonts w:asciiTheme="minorHAnsi" w:hAnsiTheme="minorHAnsi" w:cstheme="minorBidi"/>
              </w:rPr>
              <w:t>nd therefore expect DCC to be reviewing at least annually.</w:t>
            </w:r>
            <w:r w:rsidR="0052498A" w:rsidRPr="4FE62A4D">
              <w:rPr>
                <w:rFonts w:asciiTheme="minorHAnsi" w:hAnsiTheme="minorHAnsi" w:cstheme="minorBidi"/>
              </w:rPr>
              <w:t xml:space="preserve">  </w:t>
            </w:r>
          </w:p>
          <w:p w14:paraId="230EA050" w14:textId="444A0977" w:rsidR="7240FDD5" w:rsidRDefault="7240FDD5" w:rsidP="32F79F3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2F79F35">
              <w:rPr>
                <w:rFonts w:asciiTheme="minorHAnsi" w:hAnsiTheme="minorHAnsi" w:cstheme="minorBidi"/>
              </w:rPr>
              <w:t>We expect the proportion of E</w:t>
            </w:r>
            <w:r w:rsidR="00AF0A70">
              <w:rPr>
                <w:rFonts w:asciiTheme="minorHAnsi" w:hAnsiTheme="minorHAnsi" w:cstheme="minorBidi"/>
              </w:rPr>
              <w:t xml:space="preserve">lectricity </w:t>
            </w:r>
            <w:r w:rsidRPr="32F79F35">
              <w:rPr>
                <w:rFonts w:asciiTheme="minorHAnsi" w:hAnsiTheme="minorHAnsi" w:cstheme="minorBidi"/>
              </w:rPr>
              <w:t>N</w:t>
            </w:r>
            <w:r w:rsidR="00AF0A70">
              <w:rPr>
                <w:rFonts w:asciiTheme="minorHAnsi" w:hAnsiTheme="minorHAnsi" w:cstheme="minorBidi"/>
              </w:rPr>
              <w:t xml:space="preserve">etwork </w:t>
            </w:r>
            <w:r w:rsidRPr="32F79F35">
              <w:rPr>
                <w:rFonts w:asciiTheme="minorHAnsi" w:hAnsiTheme="minorHAnsi" w:cstheme="minorBidi"/>
              </w:rPr>
              <w:t>O</w:t>
            </w:r>
            <w:r w:rsidR="00AF0A70">
              <w:rPr>
                <w:rFonts w:asciiTheme="minorHAnsi" w:hAnsiTheme="minorHAnsi" w:cstheme="minorBidi"/>
              </w:rPr>
              <w:t>perator</w:t>
            </w:r>
            <w:r w:rsidRPr="32F79F35">
              <w:rPr>
                <w:rFonts w:asciiTheme="minorHAnsi" w:hAnsiTheme="minorHAnsi" w:cstheme="minorBidi"/>
              </w:rPr>
              <w:t xml:space="preserve"> charges in RY26/27 to reflect actual</w:t>
            </w:r>
            <w:r w:rsidR="1CC56404" w:rsidRPr="32F79F35">
              <w:rPr>
                <w:rFonts w:asciiTheme="minorHAnsi" w:hAnsiTheme="minorHAnsi" w:cstheme="minorBidi"/>
              </w:rPr>
              <w:t xml:space="preserve"> usage</w:t>
            </w:r>
            <w:r w:rsidRPr="32F79F35">
              <w:rPr>
                <w:rFonts w:asciiTheme="minorHAnsi" w:hAnsiTheme="minorHAnsi" w:cstheme="minorBidi"/>
              </w:rPr>
              <w:t xml:space="preserve"> </w:t>
            </w:r>
            <w:r w:rsidR="3432E2B7" w:rsidRPr="32F79F35">
              <w:rPr>
                <w:rFonts w:asciiTheme="minorHAnsi" w:hAnsiTheme="minorHAnsi" w:cstheme="minorBidi"/>
              </w:rPr>
              <w:t xml:space="preserve">for the previous two RYs </w:t>
            </w:r>
            <w:r w:rsidRPr="32F79F35">
              <w:rPr>
                <w:rFonts w:asciiTheme="minorHAnsi" w:hAnsiTheme="minorHAnsi" w:cstheme="minorBidi"/>
              </w:rPr>
              <w:t>including December 2025</w:t>
            </w:r>
            <w:r w:rsidR="73D2BB9F" w:rsidRPr="32F79F35">
              <w:rPr>
                <w:rFonts w:asciiTheme="minorHAnsi" w:hAnsiTheme="minorHAnsi" w:cstheme="minorBidi"/>
              </w:rPr>
              <w:t>, plus two years of forecast volume.</w:t>
            </w:r>
          </w:p>
          <w:p w14:paraId="6647FA10" w14:textId="6F5A3C68" w:rsidR="001B36E0" w:rsidRPr="00017615" w:rsidRDefault="001B36E0" w:rsidP="006736E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However, the Electricity Network Operators</w:t>
            </w:r>
            <w:r w:rsidR="00AF0A70">
              <w:rPr>
                <w:rFonts w:asciiTheme="minorHAnsi" w:hAnsiTheme="minorHAnsi" w:cstheme="minorHAnsi"/>
              </w:rPr>
              <w:t>’</w:t>
            </w:r>
            <w:r w:rsidRPr="00017615">
              <w:rPr>
                <w:rFonts w:asciiTheme="minorHAnsi" w:hAnsiTheme="minorHAnsi" w:cstheme="minorHAnsi"/>
              </w:rPr>
              <w:t xml:space="preserve"> share is effectively passed through to Suppliers</w:t>
            </w:r>
            <w:r w:rsidR="00231667" w:rsidRPr="00017615">
              <w:rPr>
                <w:rFonts w:asciiTheme="minorHAnsi" w:hAnsiTheme="minorHAnsi" w:cstheme="minorHAnsi"/>
              </w:rPr>
              <w:t xml:space="preserve"> </w:t>
            </w:r>
            <w:r w:rsidR="00D33792" w:rsidRPr="00017615">
              <w:rPr>
                <w:rFonts w:asciiTheme="minorHAnsi" w:hAnsiTheme="minorHAnsi" w:cstheme="minorHAnsi"/>
              </w:rPr>
              <w:t>via</w:t>
            </w:r>
            <w:r w:rsidR="00231667" w:rsidRPr="00017615">
              <w:rPr>
                <w:rFonts w:asciiTheme="minorHAnsi" w:hAnsiTheme="minorHAnsi" w:cstheme="minorHAnsi"/>
              </w:rPr>
              <w:t xml:space="preserve"> </w:t>
            </w:r>
            <w:proofErr w:type="spellStart"/>
            <w:r w:rsidR="00231667" w:rsidRPr="00017615">
              <w:rPr>
                <w:rFonts w:asciiTheme="minorHAnsi" w:hAnsiTheme="minorHAnsi" w:cstheme="minorHAnsi"/>
              </w:rPr>
              <w:t>DUoS</w:t>
            </w:r>
            <w:proofErr w:type="spellEnd"/>
            <w:r w:rsidR="00231667" w:rsidRPr="00017615">
              <w:rPr>
                <w:rFonts w:asciiTheme="minorHAnsi" w:hAnsiTheme="minorHAnsi" w:cstheme="minorHAnsi"/>
              </w:rPr>
              <w:t xml:space="preserve"> charging – so in effect, Energy Suppliers continue to pay for 100% of the charge, whether or not </w:t>
            </w:r>
            <w:r w:rsidR="005F423B" w:rsidRPr="00017615">
              <w:rPr>
                <w:rFonts w:asciiTheme="minorHAnsi" w:hAnsiTheme="minorHAnsi" w:cstheme="minorHAnsi"/>
              </w:rPr>
              <w:t>a share of this is passed through E</w:t>
            </w:r>
            <w:r w:rsidR="00CA5F7F">
              <w:rPr>
                <w:rFonts w:asciiTheme="minorHAnsi" w:hAnsiTheme="minorHAnsi" w:cstheme="minorHAnsi"/>
              </w:rPr>
              <w:t>lectricity Network Operator</w:t>
            </w:r>
            <w:r w:rsidR="005F423B" w:rsidRPr="00017615">
              <w:rPr>
                <w:rFonts w:asciiTheme="minorHAnsi" w:hAnsiTheme="minorHAnsi" w:cstheme="minorHAnsi"/>
              </w:rPr>
              <w:t>s in the interim.</w:t>
            </w:r>
          </w:p>
        </w:tc>
      </w:tr>
      <w:tr w:rsidR="00ED2BAB" w:rsidRPr="00B56577" w14:paraId="1746CC52" w14:textId="2BBE4DE6" w:rsidTr="303776EF">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t>Q2</w:t>
            </w:r>
          </w:p>
        </w:tc>
        <w:tc>
          <w:tcPr>
            <w:tcW w:w="3933" w:type="dxa"/>
            <w:vAlign w:val="center"/>
          </w:tcPr>
          <w:p w14:paraId="4A576EE9" w14:textId="18FD3E0B" w:rsidR="00312F3A" w:rsidRPr="00B56577" w:rsidRDefault="00CC4CD9"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Would re-weighting Fixed Charges impact how Energy Suppliers and Electricity Network Operators use the DCC network? If so, do you have any suggestions on how else DCC could continue to support efficient use of the DCC network? Please provide your rationale and include evidence to support this where possible.</w:t>
            </w:r>
          </w:p>
        </w:tc>
        <w:tc>
          <w:tcPr>
            <w:tcW w:w="8986" w:type="dxa"/>
            <w:vAlign w:val="center"/>
          </w:tcPr>
          <w:p w14:paraId="2DC5CF6E" w14:textId="7DE62545" w:rsidR="00B37AAF" w:rsidRPr="00017615" w:rsidRDefault="00B37AAF" w:rsidP="32F79F3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2F79F35">
              <w:rPr>
                <w:rFonts w:asciiTheme="minorHAnsi" w:hAnsiTheme="minorHAnsi" w:cstheme="minorBidi"/>
              </w:rPr>
              <w:t xml:space="preserve">We are not persuaded that re-weighting Fixed Charges will affect the usage of the DCC network by Energy Suppliers and Electricity Network Operators. </w:t>
            </w:r>
            <w:r w:rsidR="038AD379" w:rsidRPr="32F79F35">
              <w:rPr>
                <w:rFonts w:asciiTheme="minorHAnsi" w:hAnsiTheme="minorHAnsi" w:cstheme="minorBidi"/>
              </w:rPr>
              <w:t xml:space="preserve">As the Government has pointed out, the current paying users have inelastic demand for </w:t>
            </w:r>
            <w:r w:rsidR="00AF0A70">
              <w:rPr>
                <w:rFonts w:asciiTheme="minorHAnsi" w:hAnsiTheme="minorHAnsi" w:cstheme="minorBidi"/>
              </w:rPr>
              <w:t xml:space="preserve">usage of </w:t>
            </w:r>
            <w:r w:rsidR="038AD379" w:rsidRPr="32F79F35">
              <w:rPr>
                <w:rFonts w:asciiTheme="minorHAnsi" w:hAnsiTheme="minorHAnsi" w:cstheme="minorBidi"/>
              </w:rPr>
              <w:t xml:space="preserve">DCC’s system and data.  </w:t>
            </w:r>
            <w:r w:rsidRPr="32F79F35">
              <w:rPr>
                <w:rFonts w:asciiTheme="minorHAnsi" w:hAnsiTheme="minorHAnsi" w:cstheme="minorBidi"/>
              </w:rPr>
              <w:t xml:space="preserve">However, </w:t>
            </w:r>
            <w:r w:rsidR="00AF0A70">
              <w:rPr>
                <w:rFonts w:asciiTheme="minorHAnsi" w:hAnsiTheme="minorHAnsi" w:cstheme="minorBidi"/>
              </w:rPr>
              <w:t>re-weighting</w:t>
            </w:r>
            <w:r w:rsidR="00AF0A70" w:rsidRPr="32F79F35">
              <w:rPr>
                <w:rFonts w:asciiTheme="minorHAnsi" w:hAnsiTheme="minorHAnsi" w:cstheme="minorBidi"/>
              </w:rPr>
              <w:t xml:space="preserve"> </w:t>
            </w:r>
            <w:r w:rsidRPr="32F79F35">
              <w:rPr>
                <w:rFonts w:asciiTheme="minorHAnsi" w:hAnsiTheme="minorHAnsi" w:cstheme="minorBidi"/>
              </w:rPr>
              <w:t>may lead to increased scrutiny of DCC Fixed costs by Electricity Network Operators</w:t>
            </w:r>
            <w:r w:rsidR="00AF0A70">
              <w:rPr>
                <w:rFonts w:asciiTheme="minorHAnsi" w:hAnsiTheme="minorHAnsi" w:cstheme="minorBidi"/>
              </w:rPr>
              <w:t xml:space="preserve"> due to their share of cost increasing</w:t>
            </w:r>
            <w:r w:rsidRPr="32F79F35">
              <w:rPr>
                <w:rFonts w:asciiTheme="minorHAnsi" w:hAnsiTheme="minorHAnsi" w:cstheme="minorBidi"/>
              </w:rPr>
              <w:t>.</w:t>
            </w:r>
            <w:r w:rsidR="00E26A32" w:rsidRPr="32F79F35">
              <w:rPr>
                <w:rFonts w:asciiTheme="minorHAnsi" w:hAnsiTheme="minorHAnsi" w:cstheme="minorBidi"/>
              </w:rPr>
              <w:t xml:space="preserve">  </w:t>
            </w:r>
          </w:p>
          <w:p w14:paraId="3EBF2CF3" w14:textId="077EAC4F" w:rsidR="00E26A32" w:rsidRPr="00017615" w:rsidRDefault="00B37AAF" w:rsidP="00B37AA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 xml:space="preserve">Additionally, this could prompt </w:t>
            </w:r>
            <w:r w:rsidR="00CA5F7F">
              <w:rPr>
                <w:rFonts w:asciiTheme="minorHAnsi" w:hAnsiTheme="minorHAnsi" w:cstheme="minorHAnsi"/>
              </w:rPr>
              <w:t xml:space="preserve">Electricity </w:t>
            </w:r>
            <w:r w:rsidRPr="00017615">
              <w:rPr>
                <w:rFonts w:asciiTheme="minorHAnsi" w:hAnsiTheme="minorHAnsi" w:cstheme="minorHAnsi"/>
              </w:rPr>
              <w:t>Network Operators to evaluate any SEC modification costs more critically, which could be beneficial</w:t>
            </w:r>
            <w:r w:rsidR="00AF0A70">
              <w:rPr>
                <w:rFonts w:asciiTheme="minorHAnsi" w:hAnsiTheme="minorHAnsi" w:cstheme="minorHAnsi"/>
              </w:rPr>
              <w:t xml:space="preserve"> overall due to greater and more diverse engagement and input to changes</w:t>
            </w:r>
            <w:r w:rsidRPr="00017615">
              <w:rPr>
                <w:rFonts w:asciiTheme="minorHAnsi" w:hAnsiTheme="minorHAnsi" w:cstheme="minorHAnsi"/>
              </w:rPr>
              <w:t>.</w:t>
            </w:r>
          </w:p>
        </w:tc>
      </w:tr>
      <w:tr w:rsidR="00ED2BAB" w:rsidRPr="00B56577" w14:paraId="4DEEDB51" w14:textId="77777777" w:rsidTr="303776EF">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327886" w14:textId="18983FDB"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Q3</w:t>
            </w:r>
          </w:p>
        </w:tc>
        <w:tc>
          <w:tcPr>
            <w:tcW w:w="3933" w:type="dxa"/>
            <w:vAlign w:val="center"/>
          </w:tcPr>
          <w:p w14:paraId="13464F00" w14:textId="35D852D8"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distributional impact for end consumers of re-weighting Fixed Charges? Please provide reasons for your response and include evidence to support this where possible.</w:t>
            </w:r>
          </w:p>
        </w:tc>
        <w:tc>
          <w:tcPr>
            <w:tcW w:w="8986" w:type="dxa"/>
            <w:vAlign w:val="center"/>
          </w:tcPr>
          <w:p w14:paraId="43C734F0" w14:textId="77777777" w:rsidR="00B37AAF" w:rsidRPr="00017615" w:rsidRDefault="00B37AAF" w:rsidP="00B37AA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Not evaluated.</w:t>
            </w:r>
            <w:r w:rsidR="00E4211A" w:rsidRPr="00017615">
              <w:rPr>
                <w:rFonts w:asciiTheme="minorHAnsi" w:hAnsiTheme="minorHAnsi" w:cstheme="minorHAnsi"/>
              </w:rPr>
              <w:t xml:space="preserve">  </w:t>
            </w:r>
          </w:p>
          <w:p w14:paraId="0B516DD2" w14:textId="4C46B6C0" w:rsidR="00CC4CD9" w:rsidRPr="00017615" w:rsidRDefault="00B37AAF" w:rsidP="00B37AA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We have not examined the specifics of the DCC calculation; however, a £2.12 reduction in the overall impact on an average dual fuel consumer’s gas and electricity bills appears reasonable.</w:t>
            </w:r>
          </w:p>
        </w:tc>
      </w:tr>
      <w:tr w:rsidR="00ED2BAB" w:rsidRPr="00B56577" w14:paraId="56212A37" w14:textId="77777777" w:rsidTr="303776EF">
        <w:trPr>
          <w:cantSplit/>
          <w:trHeight w:val="667"/>
        </w:trPr>
        <w:tc>
          <w:tcPr>
            <w:cnfStyle w:val="001000000000" w:firstRow="0" w:lastRow="0" w:firstColumn="1" w:lastColumn="0" w:oddVBand="0" w:evenVBand="0" w:oddHBand="0" w:evenHBand="0" w:firstRowFirstColumn="0" w:firstRowLastColumn="0" w:lastRowFirstColumn="0" w:lastRowLastColumn="0"/>
            <w:tcW w:w="0" w:type="auto"/>
            <w:vAlign w:val="center"/>
          </w:tcPr>
          <w:p w14:paraId="532B52E0" w14:textId="770B08C7"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Q4</w:t>
            </w:r>
          </w:p>
        </w:tc>
        <w:tc>
          <w:tcPr>
            <w:tcW w:w="3933" w:type="dxa"/>
            <w:vAlign w:val="center"/>
          </w:tcPr>
          <w:p w14:paraId="40173BF5" w14:textId="19E49F57"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rationale and scope for introducing charges for Other Users? Please provide your rationale.</w:t>
            </w:r>
          </w:p>
        </w:tc>
        <w:tc>
          <w:tcPr>
            <w:tcW w:w="8986" w:type="dxa"/>
            <w:vAlign w:val="center"/>
          </w:tcPr>
          <w:p w14:paraId="702B6625" w14:textId="77777777" w:rsidR="00D54A3D" w:rsidRPr="00017615" w:rsidRDefault="00023FAE" w:rsidP="002973F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Yes</w:t>
            </w:r>
            <w:r w:rsidR="00D54A3D" w:rsidRPr="00017615">
              <w:rPr>
                <w:rFonts w:asciiTheme="minorHAnsi" w:hAnsiTheme="minorHAnsi" w:cstheme="minorHAnsi"/>
              </w:rPr>
              <w:t>.  W</w:t>
            </w:r>
            <w:r w:rsidRPr="00017615">
              <w:rPr>
                <w:rFonts w:asciiTheme="minorHAnsi" w:hAnsiTheme="minorHAnsi" w:cstheme="minorHAnsi"/>
              </w:rPr>
              <w:t>e agree with the rationale and scope for introducing charges for Other Users.</w:t>
            </w:r>
          </w:p>
          <w:p w14:paraId="200EDD00" w14:textId="639AE64D" w:rsidR="005028B1" w:rsidRPr="00017615" w:rsidRDefault="00945F25" w:rsidP="303776E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03776EF">
              <w:rPr>
                <w:rFonts w:asciiTheme="minorHAnsi" w:hAnsiTheme="minorHAnsi" w:cstheme="minorBidi"/>
              </w:rPr>
              <w:t xml:space="preserve">We support the introduction of charges for Other Users. Non-core users' utilisation of the DCC network </w:t>
            </w:r>
            <w:r w:rsidR="00C47D4D" w:rsidRPr="303776EF">
              <w:rPr>
                <w:rFonts w:asciiTheme="minorHAnsi" w:hAnsiTheme="minorHAnsi" w:cstheme="minorBidi"/>
              </w:rPr>
              <w:t>continues to</w:t>
            </w:r>
            <w:r w:rsidRPr="303776EF">
              <w:rPr>
                <w:rFonts w:asciiTheme="minorHAnsi" w:hAnsiTheme="minorHAnsi" w:cstheme="minorBidi"/>
              </w:rPr>
              <w:t xml:space="preserve"> increas</w:t>
            </w:r>
            <w:r w:rsidR="00C47D4D" w:rsidRPr="303776EF">
              <w:rPr>
                <w:rFonts w:asciiTheme="minorHAnsi" w:hAnsiTheme="minorHAnsi" w:cstheme="minorBidi"/>
              </w:rPr>
              <w:t>e</w:t>
            </w:r>
            <w:r w:rsidRPr="303776EF">
              <w:rPr>
                <w:rFonts w:asciiTheme="minorHAnsi" w:hAnsiTheme="minorHAnsi" w:cstheme="minorBidi"/>
              </w:rPr>
              <w:t xml:space="preserve">, and </w:t>
            </w:r>
            <w:r w:rsidR="00BC08F6" w:rsidRPr="303776EF">
              <w:rPr>
                <w:rFonts w:asciiTheme="minorHAnsi" w:hAnsiTheme="minorHAnsi" w:cstheme="minorBidi"/>
              </w:rPr>
              <w:t xml:space="preserve">continuing to allow </w:t>
            </w:r>
            <w:r w:rsidR="61ED5508" w:rsidRPr="303776EF">
              <w:rPr>
                <w:rFonts w:asciiTheme="minorHAnsi" w:hAnsiTheme="minorHAnsi" w:cstheme="minorBidi"/>
              </w:rPr>
              <w:t xml:space="preserve">usage without charge </w:t>
            </w:r>
            <w:r w:rsidRPr="303776EF">
              <w:rPr>
                <w:rFonts w:asciiTheme="minorHAnsi" w:hAnsiTheme="minorHAnsi" w:cstheme="minorBidi"/>
              </w:rPr>
              <w:t xml:space="preserve"> </w:t>
            </w:r>
            <w:r w:rsidR="00C47D4D" w:rsidRPr="303776EF">
              <w:rPr>
                <w:rFonts w:asciiTheme="minorHAnsi" w:hAnsiTheme="minorHAnsi" w:cstheme="minorBidi"/>
              </w:rPr>
              <w:t>encourages</w:t>
            </w:r>
            <w:r w:rsidRPr="303776EF">
              <w:rPr>
                <w:rFonts w:asciiTheme="minorHAnsi" w:hAnsiTheme="minorHAnsi" w:cstheme="minorBidi"/>
              </w:rPr>
              <w:t xml:space="preserve"> excessive use</w:t>
            </w:r>
            <w:r w:rsidR="008B519E" w:rsidRPr="303776EF">
              <w:rPr>
                <w:rFonts w:asciiTheme="minorHAnsi" w:hAnsiTheme="minorHAnsi" w:cstheme="minorBidi"/>
              </w:rPr>
              <w:t xml:space="preserve">, without </w:t>
            </w:r>
            <w:r w:rsidR="00AF0A70" w:rsidRPr="303776EF">
              <w:rPr>
                <w:rFonts w:asciiTheme="minorHAnsi" w:hAnsiTheme="minorHAnsi" w:cstheme="minorBidi"/>
              </w:rPr>
              <w:t>the</w:t>
            </w:r>
            <w:r w:rsidR="008B519E" w:rsidRPr="303776EF">
              <w:rPr>
                <w:rFonts w:asciiTheme="minorHAnsi" w:hAnsiTheme="minorHAnsi" w:cstheme="minorBidi"/>
              </w:rPr>
              <w:t xml:space="preserve"> natural restraint </w:t>
            </w:r>
            <w:r w:rsidR="00AF0A70" w:rsidRPr="303776EF">
              <w:rPr>
                <w:rFonts w:asciiTheme="minorHAnsi" w:hAnsiTheme="minorHAnsi" w:cstheme="minorBidi"/>
              </w:rPr>
              <w:t xml:space="preserve">that would be exercised through </w:t>
            </w:r>
            <w:r w:rsidR="008B519E" w:rsidRPr="303776EF">
              <w:rPr>
                <w:rFonts w:asciiTheme="minorHAnsi" w:hAnsiTheme="minorHAnsi" w:cstheme="minorBidi"/>
              </w:rPr>
              <w:t xml:space="preserve">recognising the cost of this access. </w:t>
            </w:r>
            <w:r w:rsidRPr="303776EF">
              <w:rPr>
                <w:rFonts w:asciiTheme="minorHAnsi" w:hAnsiTheme="minorHAnsi" w:cstheme="minorBidi"/>
              </w:rPr>
              <w:t xml:space="preserve"> We are also concerned about the impacts of upcoming modifications </w:t>
            </w:r>
            <w:r w:rsidR="0017700A" w:rsidRPr="303776EF">
              <w:rPr>
                <w:rFonts w:asciiTheme="minorHAnsi" w:hAnsiTheme="minorHAnsi" w:cstheme="minorBidi"/>
              </w:rPr>
              <w:t>such as</w:t>
            </w:r>
            <w:r w:rsidR="000A3333" w:rsidRPr="303776EF">
              <w:rPr>
                <w:rFonts w:asciiTheme="minorHAnsi" w:hAnsiTheme="minorHAnsi" w:cstheme="minorBidi"/>
              </w:rPr>
              <w:t xml:space="preserve"> </w:t>
            </w:r>
            <w:r w:rsidRPr="303776EF">
              <w:rPr>
                <w:rFonts w:asciiTheme="minorHAnsi" w:hAnsiTheme="minorHAnsi" w:cstheme="minorBidi"/>
              </w:rPr>
              <w:t>MP234 and MP235</w:t>
            </w:r>
            <w:r w:rsidR="6DFEC133" w:rsidRPr="303776EF">
              <w:rPr>
                <w:rFonts w:asciiTheme="minorHAnsi" w:hAnsiTheme="minorHAnsi" w:cstheme="minorBidi"/>
              </w:rPr>
              <w:t>.</w:t>
            </w:r>
            <w:r w:rsidRPr="303776EF">
              <w:rPr>
                <w:rFonts w:asciiTheme="minorHAnsi" w:hAnsiTheme="minorHAnsi" w:cstheme="minorBidi"/>
              </w:rPr>
              <w:t xml:space="preserve"> </w:t>
            </w:r>
            <w:r w:rsidR="0522E1E6" w:rsidRPr="303776EF">
              <w:rPr>
                <w:rFonts w:asciiTheme="minorHAnsi" w:hAnsiTheme="minorHAnsi" w:cstheme="minorBidi"/>
              </w:rPr>
              <w:t>These two SEC modifications</w:t>
            </w:r>
            <w:r w:rsidR="2859D18F" w:rsidRPr="303776EF">
              <w:rPr>
                <w:rFonts w:asciiTheme="minorHAnsi" w:hAnsiTheme="minorHAnsi" w:cstheme="minorBidi"/>
              </w:rPr>
              <w:t xml:space="preserve">, </w:t>
            </w:r>
            <w:r w:rsidR="000A3333" w:rsidRPr="303776EF">
              <w:rPr>
                <w:rFonts w:asciiTheme="minorHAnsi" w:hAnsiTheme="minorHAnsi" w:cstheme="minorBidi"/>
              </w:rPr>
              <w:t xml:space="preserve">when combined with other developments such as the introduction of virtual gateway connections, </w:t>
            </w:r>
            <w:r w:rsidR="00353E8C" w:rsidRPr="303776EF">
              <w:rPr>
                <w:rFonts w:asciiTheme="minorHAnsi" w:hAnsiTheme="minorHAnsi" w:cstheme="minorBidi"/>
              </w:rPr>
              <w:t xml:space="preserve">could result in much higher than predicted </w:t>
            </w:r>
            <w:r w:rsidR="79176FED" w:rsidRPr="303776EF">
              <w:rPr>
                <w:rFonts w:asciiTheme="minorHAnsi" w:hAnsiTheme="minorHAnsi" w:cstheme="minorBidi"/>
              </w:rPr>
              <w:t xml:space="preserve">traffic </w:t>
            </w:r>
            <w:r w:rsidR="00353E8C" w:rsidRPr="303776EF">
              <w:rPr>
                <w:rFonts w:asciiTheme="minorHAnsi" w:hAnsiTheme="minorHAnsi" w:cstheme="minorBidi"/>
              </w:rPr>
              <w:t>growth</w:t>
            </w:r>
            <w:r w:rsidR="64F1E031" w:rsidRPr="303776EF">
              <w:rPr>
                <w:rFonts w:asciiTheme="minorHAnsi" w:hAnsiTheme="minorHAnsi" w:cstheme="minorBidi"/>
              </w:rPr>
              <w:t xml:space="preserve">. </w:t>
            </w:r>
            <w:r w:rsidR="47F3E53C" w:rsidRPr="303776EF">
              <w:rPr>
                <w:rFonts w:asciiTheme="minorHAnsi" w:hAnsiTheme="minorHAnsi" w:cstheme="minorBidi"/>
              </w:rPr>
              <w:t>W</w:t>
            </w:r>
            <w:r w:rsidR="00457CC8" w:rsidRPr="303776EF">
              <w:rPr>
                <w:rFonts w:asciiTheme="minorHAnsi" w:hAnsiTheme="minorHAnsi" w:cstheme="minorBidi"/>
              </w:rPr>
              <w:t xml:space="preserve">ithout any </w:t>
            </w:r>
            <w:r w:rsidR="0734A7BC" w:rsidRPr="303776EF">
              <w:rPr>
                <w:rFonts w:asciiTheme="minorHAnsi" w:hAnsiTheme="minorHAnsi" w:cstheme="minorBidi"/>
              </w:rPr>
              <w:t>pricing signals that reflect the incremental costs of providing data</w:t>
            </w:r>
            <w:r w:rsidR="00C6641D" w:rsidRPr="303776EF">
              <w:rPr>
                <w:rFonts w:asciiTheme="minorHAnsi" w:hAnsiTheme="minorHAnsi" w:cstheme="minorBidi"/>
              </w:rPr>
              <w:t xml:space="preserve"> </w:t>
            </w:r>
            <w:r w:rsidR="10B80FCD" w:rsidRPr="303776EF">
              <w:rPr>
                <w:rFonts w:asciiTheme="minorHAnsi" w:hAnsiTheme="minorHAnsi" w:cstheme="minorBidi"/>
              </w:rPr>
              <w:t xml:space="preserve"> there</w:t>
            </w:r>
            <w:r w:rsidR="30E6A2FC" w:rsidRPr="303776EF">
              <w:rPr>
                <w:rFonts w:asciiTheme="minorHAnsi" w:hAnsiTheme="minorHAnsi" w:cstheme="minorBidi"/>
              </w:rPr>
              <w:t xml:space="preserve"> is</w:t>
            </w:r>
            <w:r w:rsidR="00C6641D" w:rsidRPr="303776EF">
              <w:rPr>
                <w:rFonts w:asciiTheme="minorHAnsi" w:hAnsiTheme="minorHAnsi" w:cstheme="minorBidi"/>
              </w:rPr>
              <w:t xml:space="preserve"> potential</w:t>
            </w:r>
            <w:r w:rsidR="00AF0A70" w:rsidRPr="303776EF">
              <w:rPr>
                <w:rFonts w:asciiTheme="minorHAnsi" w:hAnsiTheme="minorHAnsi" w:cstheme="minorBidi"/>
              </w:rPr>
              <w:t xml:space="preserve"> for demand</w:t>
            </w:r>
            <w:r w:rsidR="00C6641D" w:rsidRPr="303776EF">
              <w:rPr>
                <w:rFonts w:asciiTheme="minorHAnsi" w:hAnsiTheme="minorHAnsi" w:cstheme="minorBidi"/>
              </w:rPr>
              <w:t xml:space="preserve"> </w:t>
            </w:r>
            <w:r w:rsidR="063B6AED" w:rsidRPr="303776EF">
              <w:rPr>
                <w:rFonts w:asciiTheme="minorHAnsi" w:hAnsiTheme="minorHAnsi" w:cstheme="minorBidi"/>
              </w:rPr>
              <w:t xml:space="preserve">to </w:t>
            </w:r>
            <w:r w:rsidR="00C6641D" w:rsidRPr="303776EF">
              <w:rPr>
                <w:rFonts w:asciiTheme="minorHAnsi" w:hAnsiTheme="minorHAnsi" w:cstheme="minorBidi"/>
              </w:rPr>
              <w:t xml:space="preserve">grow </w:t>
            </w:r>
            <w:r w:rsidR="00AF0A70" w:rsidRPr="303776EF">
              <w:rPr>
                <w:rFonts w:asciiTheme="minorHAnsi" w:hAnsiTheme="minorHAnsi" w:cstheme="minorBidi"/>
              </w:rPr>
              <w:t>uncon</w:t>
            </w:r>
            <w:r w:rsidR="1BE06C1D" w:rsidRPr="303776EF">
              <w:rPr>
                <w:rFonts w:asciiTheme="minorHAnsi" w:hAnsiTheme="minorHAnsi" w:cstheme="minorBidi"/>
              </w:rPr>
              <w:t>s</w:t>
            </w:r>
            <w:r w:rsidR="00AF0A70" w:rsidRPr="303776EF">
              <w:rPr>
                <w:rFonts w:asciiTheme="minorHAnsi" w:hAnsiTheme="minorHAnsi" w:cstheme="minorBidi"/>
              </w:rPr>
              <w:t>t</w:t>
            </w:r>
            <w:r w:rsidR="78C60BDD" w:rsidRPr="303776EF">
              <w:rPr>
                <w:rFonts w:asciiTheme="minorHAnsi" w:hAnsiTheme="minorHAnsi" w:cstheme="minorBidi"/>
              </w:rPr>
              <w:t>r</w:t>
            </w:r>
            <w:r w:rsidR="00AF0A70" w:rsidRPr="303776EF">
              <w:rPr>
                <w:rFonts w:asciiTheme="minorHAnsi" w:hAnsiTheme="minorHAnsi" w:cstheme="minorBidi"/>
              </w:rPr>
              <w:t xml:space="preserve">ained </w:t>
            </w:r>
            <w:r w:rsidR="00C6641D" w:rsidRPr="303776EF">
              <w:rPr>
                <w:rFonts w:asciiTheme="minorHAnsi" w:hAnsiTheme="minorHAnsi" w:cstheme="minorBidi"/>
              </w:rPr>
              <w:t>with the introduction of an Energy Smart Data Scheme</w:t>
            </w:r>
            <w:r w:rsidR="00457CC8" w:rsidRPr="303776EF">
              <w:rPr>
                <w:rFonts w:asciiTheme="minorHAnsi" w:hAnsiTheme="minorHAnsi" w:cstheme="minorBidi"/>
              </w:rPr>
              <w:t>.</w:t>
            </w:r>
            <w:r w:rsidR="00101275" w:rsidRPr="303776EF">
              <w:rPr>
                <w:rFonts w:asciiTheme="minorHAnsi" w:hAnsiTheme="minorHAnsi" w:cstheme="minorBidi"/>
              </w:rPr>
              <w:t xml:space="preserve">  We are aware of the reports coming from the DCC (in mod reports such as MP234 an</w:t>
            </w:r>
            <w:r w:rsidR="5D31643E" w:rsidRPr="303776EF">
              <w:rPr>
                <w:rFonts w:asciiTheme="minorHAnsi" w:hAnsiTheme="minorHAnsi" w:cstheme="minorBidi"/>
              </w:rPr>
              <w:t>d</w:t>
            </w:r>
            <w:r w:rsidR="00101275" w:rsidRPr="303776EF">
              <w:rPr>
                <w:rFonts w:asciiTheme="minorHAnsi" w:hAnsiTheme="minorHAnsi" w:cstheme="minorBidi"/>
              </w:rPr>
              <w:t xml:space="preserve"> MP277) of long lists of potential new Other Users, including insurance firms and mortgage providers.</w:t>
            </w:r>
            <w:r w:rsidR="00457CC8" w:rsidRPr="303776EF">
              <w:rPr>
                <w:rFonts w:asciiTheme="minorHAnsi" w:hAnsiTheme="minorHAnsi" w:cstheme="minorBidi"/>
              </w:rPr>
              <w:t xml:space="preserve">  </w:t>
            </w:r>
          </w:p>
          <w:p w14:paraId="463B1A39" w14:textId="34C0E2FD" w:rsidR="00C02D0E" w:rsidRPr="00017615" w:rsidRDefault="00033779" w:rsidP="303776E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03776EF">
              <w:rPr>
                <w:rFonts w:asciiTheme="minorHAnsi" w:hAnsiTheme="minorHAnsi" w:cstheme="minorBidi"/>
              </w:rPr>
              <w:t>We</w:t>
            </w:r>
            <w:r w:rsidR="002973FA" w:rsidRPr="303776EF">
              <w:rPr>
                <w:rFonts w:asciiTheme="minorHAnsi" w:hAnsiTheme="minorHAnsi" w:cstheme="minorBidi"/>
              </w:rPr>
              <w:t xml:space="preserve"> do not seek to limit innovation, and </w:t>
            </w:r>
            <w:r w:rsidR="68B9A5AC" w:rsidRPr="303776EF">
              <w:rPr>
                <w:rFonts w:asciiTheme="minorHAnsi" w:hAnsiTheme="minorHAnsi" w:cstheme="minorBidi"/>
              </w:rPr>
              <w:t xml:space="preserve">we are </w:t>
            </w:r>
            <w:r w:rsidR="002973FA" w:rsidRPr="303776EF">
              <w:rPr>
                <w:rFonts w:asciiTheme="minorHAnsi" w:hAnsiTheme="minorHAnsi" w:cstheme="minorBidi"/>
              </w:rPr>
              <w:t xml:space="preserve">– on behalf of consumers – </w:t>
            </w:r>
            <w:r w:rsidR="3F05A5F0" w:rsidRPr="303776EF">
              <w:rPr>
                <w:rFonts w:asciiTheme="minorHAnsi" w:hAnsiTheme="minorHAnsi" w:cstheme="minorBidi"/>
              </w:rPr>
              <w:t>already</w:t>
            </w:r>
            <w:r w:rsidR="4B5D1535" w:rsidRPr="303776EF">
              <w:rPr>
                <w:rFonts w:asciiTheme="minorHAnsi" w:hAnsiTheme="minorHAnsi" w:cstheme="minorBidi"/>
              </w:rPr>
              <w:t xml:space="preserve"> ourselves</w:t>
            </w:r>
            <w:r w:rsidR="3F05A5F0" w:rsidRPr="303776EF">
              <w:rPr>
                <w:rFonts w:asciiTheme="minorHAnsi" w:hAnsiTheme="minorHAnsi" w:cstheme="minorBidi"/>
              </w:rPr>
              <w:t xml:space="preserve"> </w:t>
            </w:r>
            <w:r w:rsidR="002973FA" w:rsidRPr="303776EF">
              <w:rPr>
                <w:rFonts w:asciiTheme="minorHAnsi" w:hAnsiTheme="minorHAnsi" w:cstheme="minorBidi"/>
              </w:rPr>
              <w:t>support</w:t>
            </w:r>
            <w:r w:rsidR="2A5D373D" w:rsidRPr="303776EF">
              <w:rPr>
                <w:rFonts w:asciiTheme="minorHAnsi" w:hAnsiTheme="minorHAnsi" w:cstheme="minorBidi"/>
              </w:rPr>
              <w:t>ing</w:t>
            </w:r>
            <w:r w:rsidR="002973FA" w:rsidRPr="303776EF">
              <w:rPr>
                <w:rFonts w:asciiTheme="minorHAnsi" w:hAnsiTheme="minorHAnsi" w:cstheme="minorBidi"/>
              </w:rPr>
              <w:t xml:space="preserve"> the development of many of the service models being developed by Other Users</w:t>
            </w:r>
            <w:r w:rsidR="00C02D0E" w:rsidRPr="303776EF">
              <w:rPr>
                <w:rFonts w:asciiTheme="minorHAnsi" w:hAnsiTheme="minorHAnsi" w:cstheme="minorBidi"/>
              </w:rPr>
              <w:t xml:space="preserve">; these are key to helping unlock </w:t>
            </w:r>
            <w:r w:rsidRPr="303776EF">
              <w:rPr>
                <w:rFonts w:asciiTheme="minorHAnsi" w:hAnsiTheme="minorHAnsi" w:cstheme="minorBidi"/>
              </w:rPr>
              <w:t xml:space="preserve">some of the consumer benefits for customers of the Smart Mandate.  </w:t>
            </w:r>
          </w:p>
          <w:p w14:paraId="6D7CCEED" w14:textId="28CE2A73" w:rsidR="00CC4CD9" w:rsidRPr="00017615" w:rsidRDefault="00681755" w:rsidP="32F79F3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2F79F35">
              <w:rPr>
                <w:rFonts w:asciiTheme="minorHAnsi" w:hAnsiTheme="minorHAnsi" w:cstheme="minorBidi"/>
              </w:rPr>
              <w:t xml:space="preserve">However, fundamentally, the DCC </w:t>
            </w:r>
            <w:r w:rsidR="34BA1D79" w:rsidRPr="32F79F35">
              <w:rPr>
                <w:rFonts w:asciiTheme="minorHAnsi" w:hAnsiTheme="minorHAnsi" w:cstheme="minorBidi"/>
              </w:rPr>
              <w:t>Ecosystem</w:t>
            </w:r>
            <w:r w:rsidRPr="32F79F35">
              <w:rPr>
                <w:rFonts w:asciiTheme="minorHAnsi" w:hAnsiTheme="minorHAnsi" w:cstheme="minorBidi"/>
              </w:rPr>
              <w:t xml:space="preserve"> needs to be recognised as </w:t>
            </w:r>
            <w:r w:rsidR="00CD489E" w:rsidRPr="32F79F35">
              <w:rPr>
                <w:rFonts w:asciiTheme="minorHAnsi" w:hAnsiTheme="minorHAnsi" w:cstheme="minorBidi"/>
              </w:rPr>
              <w:t>Critical National Infrastructure</w:t>
            </w:r>
            <w:r w:rsidR="00047D40" w:rsidRPr="32F79F35">
              <w:rPr>
                <w:rFonts w:asciiTheme="minorHAnsi" w:hAnsiTheme="minorHAnsi" w:cstheme="minorBidi"/>
              </w:rPr>
              <w:t xml:space="preserve"> </w:t>
            </w:r>
            <w:r w:rsidR="00DD51F7">
              <w:rPr>
                <w:rFonts w:asciiTheme="minorHAnsi" w:hAnsiTheme="minorHAnsi" w:cstheme="minorBidi"/>
              </w:rPr>
              <w:t>that must be protected and utilised efficiently. T</w:t>
            </w:r>
            <w:r w:rsidR="00DD51F7" w:rsidRPr="32F79F35">
              <w:rPr>
                <w:rFonts w:asciiTheme="minorHAnsi" w:hAnsiTheme="minorHAnsi" w:cstheme="minorBidi"/>
              </w:rPr>
              <w:t xml:space="preserve">here </w:t>
            </w:r>
            <w:r w:rsidR="00CD489E" w:rsidRPr="32F79F35">
              <w:rPr>
                <w:rFonts w:asciiTheme="minorHAnsi" w:hAnsiTheme="minorHAnsi" w:cstheme="minorBidi"/>
              </w:rPr>
              <w:t>need to be mechanis</w:t>
            </w:r>
            <w:r w:rsidR="00DD51F7">
              <w:rPr>
                <w:rFonts w:asciiTheme="minorHAnsi" w:hAnsiTheme="minorHAnsi" w:cstheme="minorBidi"/>
              </w:rPr>
              <w:t>ms</w:t>
            </w:r>
            <w:r w:rsidR="00CD489E" w:rsidRPr="32F79F35">
              <w:rPr>
                <w:rFonts w:asciiTheme="minorHAnsi" w:hAnsiTheme="minorHAnsi" w:cstheme="minorBidi"/>
              </w:rPr>
              <w:t xml:space="preserve"> to </w:t>
            </w:r>
            <w:r w:rsidR="00DD51F7">
              <w:rPr>
                <w:rFonts w:asciiTheme="minorHAnsi" w:hAnsiTheme="minorHAnsi" w:cstheme="minorBidi"/>
              </w:rPr>
              <w:t>prevent</w:t>
            </w:r>
            <w:r w:rsidR="00DD51F7" w:rsidRPr="32F79F35">
              <w:rPr>
                <w:rFonts w:asciiTheme="minorHAnsi" w:hAnsiTheme="minorHAnsi" w:cstheme="minorBidi"/>
              </w:rPr>
              <w:t xml:space="preserve"> </w:t>
            </w:r>
            <w:r w:rsidR="00DB642C" w:rsidRPr="32F79F35">
              <w:rPr>
                <w:rFonts w:asciiTheme="minorHAnsi" w:hAnsiTheme="minorHAnsi" w:cstheme="minorBidi"/>
              </w:rPr>
              <w:t>core services (including “installation and commission”, prepayment flows and the collection of HH data needed to support MHHS</w:t>
            </w:r>
            <w:r w:rsidR="00B86FCE" w:rsidRPr="32F79F35">
              <w:rPr>
                <w:rFonts w:asciiTheme="minorHAnsi" w:hAnsiTheme="minorHAnsi" w:cstheme="minorBidi"/>
              </w:rPr>
              <w:t>) being impacted by voluntary new use</w:t>
            </w:r>
            <w:r w:rsidR="44A489FF" w:rsidRPr="32F79F35">
              <w:rPr>
                <w:rFonts w:asciiTheme="minorHAnsi" w:hAnsiTheme="minorHAnsi" w:cstheme="minorBidi"/>
              </w:rPr>
              <w:t>r</w:t>
            </w:r>
            <w:r w:rsidR="00B86FCE" w:rsidRPr="32F79F35">
              <w:rPr>
                <w:rFonts w:asciiTheme="minorHAnsi" w:hAnsiTheme="minorHAnsi" w:cstheme="minorBidi"/>
              </w:rPr>
              <w:t xml:space="preserve">s </w:t>
            </w:r>
            <w:r w:rsidR="00DD51F7">
              <w:rPr>
                <w:rFonts w:asciiTheme="minorHAnsi" w:hAnsiTheme="minorHAnsi" w:cstheme="minorBidi"/>
              </w:rPr>
              <w:t>acting without</w:t>
            </w:r>
            <w:r w:rsidR="00B86FCE" w:rsidRPr="32F79F35">
              <w:rPr>
                <w:rFonts w:asciiTheme="minorHAnsi" w:hAnsiTheme="minorHAnsi" w:cstheme="minorBidi"/>
              </w:rPr>
              <w:t xml:space="preserve"> constraints.  Requiring an appropriate charge for such Other User usage would be a key first </w:t>
            </w:r>
            <w:r w:rsidR="262D2474" w:rsidRPr="32F79F35">
              <w:rPr>
                <w:rFonts w:asciiTheme="minorHAnsi" w:hAnsiTheme="minorHAnsi" w:cstheme="minorBidi"/>
              </w:rPr>
              <w:t>step and</w:t>
            </w:r>
            <w:r w:rsidR="00B86FCE" w:rsidRPr="32F79F35">
              <w:rPr>
                <w:rFonts w:asciiTheme="minorHAnsi" w:hAnsiTheme="minorHAnsi" w:cstheme="minorBidi"/>
              </w:rPr>
              <w:t xml:space="preserve"> would also make it visible that access to smart data isn’t a free to all </w:t>
            </w:r>
            <w:r w:rsidR="76E228EE" w:rsidRPr="32F79F35">
              <w:rPr>
                <w:rFonts w:asciiTheme="minorHAnsi" w:hAnsiTheme="minorHAnsi" w:cstheme="minorBidi"/>
              </w:rPr>
              <w:t>service but</w:t>
            </w:r>
            <w:r w:rsidR="00B86FCE" w:rsidRPr="32F79F35">
              <w:rPr>
                <w:rFonts w:asciiTheme="minorHAnsi" w:hAnsiTheme="minorHAnsi" w:cstheme="minorBidi"/>
              </w:rPr>
              <w:t xml:space="preserve"> does come at a cost which eventually gets passed on to the consumer.</w:t>
            </w:r>
            <w:r w:rsidR="00047D40" w:rsidRPr="32F79F35">
              <w:rPr>
                <w:rFonts w:asciiTheme="minorHAnsi" w:hAnsiTheme="minorHAnsi" w:cstheme="minorBidi"/>
              </w:rPr>
              <w:t xml:space="preserve"> </w:t>
            </w:r>
            <w:r w:rsidR="00023FAE" w:rsidRPr="32F79F35">
              <w:rPr>
                <w:rFonts w:asciiTheme="minorHAnsi" w:hAnsiTheme="minorHAnsi" w:cstheme="minorBidi"/>
              </w:rPr>
              <w:t xml:space="preserve"> </w:t>
            </w:r>
          </w:p>
          <w:p w14:paraId="56640503" w14:textId="4CCE0F59" w:rsidR="00CC4CD9" w:rsidRPr="00017615" w:rsidRDefault="6FEA6162" w:rsidP="32F79F3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2F79F35">
              <w:rPr>
                <w:rFonts w:asciiTheme="minorHAnsi" w:hAnsiTheme="minorHAnsi" w:cstheme="minorBidi"/>
              </w:rPr>
              <w:t>DCC charging a non-zero price</w:t>
            </w:r>
            <w:r w:rsidR="00023FAE" w:rsidRPr="32F79F35">
              <w:rPr>
                <w:rFonts w:asciiTheme="minorHAnsi" w:hAnsiTheme="minorHAnsi" w:cstheme="minorBidi"/>
              </w:rPr>
              <w:t xml:space="preserve"> </w:t>
            </w:r>
            <w:r w:rsidR="10E6969D" w:rsidRPr="32F79F35">
              <w:rPr>
                <w:rFonts w:asciiTheme="minorHAnsi" w:hAnsiTheme="minorHAnsi" w:cstheme="minorBidi"/>
              </w:rPr>
              <w:t xml:space="preserve">is an efficient and effective way to manage traffic on the network and receive signals that capacity needs to be increased.  If DCC sees that </w:t>
            </w:r>
            <w:r w:rsidR="58C41DBE" w:rsidRPr="32F79F35">
              <w:rPr>
                <w:rFonts w:asciiTheme="minorHAnsi" w:hAnsiTheme="minorHAnsi" w:cstheme="minorBidi"/>
              </w:rPr>
              <w:t xml:space="preserve">capacity is constrained at certain times of the day and charges appropriately for that </w:t>
            </w:r>
            <w:r w:rsidR="449889E5" w:rsidRPr="32F79F35">
              <w:rPr>
                <w:rFonts w:asciiTheme="minorHAnsi" w:hAnsiTheme="minorHAnsi" w:cstheme="minorBidi"/>
              </w:rPr>
              <w:t>period</w:t>
            </w:r>
            <w:r w:rsidR="58C41DBE" w:rsidRPr="32F79F35">
              <w:rPr>
                <w:rFonts w:asciiTheme="minorHAnsi" w:hAnsiTheme="minorHAnsi" w:cstheme="minorBidi"/>
              </w:rPr>
              <w:t xml:space="preserve">, if demand remains the </w:t>
            </w:r>
            <w:r w:rsidR="104E13C2" w:rsidRPr="32F79F35">
              <w:rPr>
                <w:rFonts w:asciiTheme="minorHAnsi" w:hAnsiTheme="minorHAnsi" w:cstheme="minorBidi"/>
              </w:rPr>
              <w:t>same</w:t>
            </w:r>
            <w:r w:rsidR="58C41DBE" w:rsidRPr="32F79F35">
              <w:rPr>
                <w:rFonts w:asciiTheme="minorHAnsi" w:hAnsiTheme="minorHAnsi" w:cstheme="minorBidi"/>
              </w:rPr>
              <w:t xml:space="preserve"> or increase</w:t>
            </w:r>
            <w:r w:rsidR="1972AD47" w:rsidRPr="32F79F35">
              <w:rPr>
                <w:rFonts w:asciiTheme="minorHAnsi" w:hAnsiTheme="minorHAnsi" w:cstheme="minorBidi"/>
              </w:rPr>
              <w:t xml:space="preserve">s, there is clearly a benefit to Users and capacity should be increased.  </w:t>
            </w:r>
            <w:r w:rsidR="605598FA" w:rsidRPr="32F79F35">
              <w:rPr>
                <w:rFonts w:asciiTheme="minorHAnsi" w:hAnsiTheme="minorHAnsi" w:cstheme="minorBidi"/>
              </w:rPr>
              <w:t>If,</w:t>
            </w:r>
            <w:r w:rsidR="1972AD47" w:rsidRPr="32F79F35">
              <w:rPr>
                <w:rFonts w:asciiTheme="minorHAnsi" w:hAnsiTheme="minorHAnsi" w:cstheme="minorBidi"/>
              </w:rPr>
              <w:t xml:space="preserve"> however, demand can be shifted to another </w:t>
            </w:r>
            <w:r w:rsidR="49FDD64E" w:rsidRPr="32F79F35">
              <w:rPr>
                <w:rFonts w:asciiTheme="minorHAnsi" w:hAnsiTheme="minorHAnsi" w:cstheme="minorBidi"/>
              </w:rPr>
              <w:t>period with a lower charge</w:t>
            </w:r>
            <w:r w:rsidR="00DD51F7">
              <w:rPr>
                <w:rFonts w:asciiTheme="minorHAnsi" w:hAnsiTheme="minorHAnsi" w:cstheme="minorBidi"/>
              </w:rPr>
              <w:t>,</w:t>
            </w:r>
            <w:r w:rsidR="49FDD64E" w:rsidRPr="32F79F35">
              <w:rPr>
                <w:rFonts w:asciiTheme="minorHAnsi" w:hAnsiTheme="minorHAnsi" w:cstheme="minorBidi"/>
              </w:rPr>
              <w:t xml:space="preserve"> the price signal will support this movement</w:t>
            </w:r>
            <w:r w:rsidR="00DD51F7">
              <w:rPr>
                <w:rFonts w:asciiTheme="minorHAnsi" w:hAnsiTheme="minorHAnsi" w:cstheme="minorBidi"/>
              </w:rPr>
              <w:t xml:space="preserve"> and investment in capacity can </w:t>
            </w:r>
            <w:r w:rsidR="00DD51F7">
              <w:rPr>
                <w:rFonts w:asciiTheme="minorHAnsi" w:hAnsiTheme="minorHAnsi" w:cstheme="minorBidi"/>
              </w:rPr>
              <w:lastRenderedPageBreak/>
              <w:t>be avoided</w:t>
            </w:r>
            <w:r w:rsidR="49FDD64E" w:rsidRPr="32F79F35">
              <w:rPr>
                <w:rFonts w:asciiTheme="minorHAnsi" w:hAnsiTheme="minorHAnsi" w:cstheme="minorBidi"/>
              </w:rPr>
              <w:t>.</w:t>
            </w:r>
            <w:r w:rsidR="14320545" w:rsidRPr="32F79F35">
              <w:rPr>
                <w:rFonts w:asciiTheme="minorHAnsi" w:hAnsiTheme="minorHAnsi" w:cstheme="minorBidi"/>
              </w:rPr>
              <w:t xml:space="preserve">  </w:t>
            </w:r>
            <w:r w:rsidR="00DD51F7">
              <w:rPr>
                <w:rFonts w:asciiTheme="minorHAnsi" w:hAnsiTheme="minorHAnsi" w:cstheme="minorBidi"/>
              </w:rPr>
              <w:t xml:space="preserve">A free to use service without incentives to lower or change demand patterns, will not be effective in demand shifting, reduction or providing capacity investment signals. </w:t>
            </w:r>
          </w:p>
        </w:tc>
      </w:tr>
      <w:tr w:rsidR="00ED2BAB" w:rsidRPr="00B56577" w14:paraId="0B0C51BA" w14:textId="77777777" w:rsidTr="303776EF">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7F8590" w14:textId="693D6DF3"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Q5</w:t>
            </w:r>
          </w:p>
        </w:tc>
        <w:tc>
          <w:tcPr>
            <w:tcW w:w="3933" w:type="dxa"/>
            <w:vAlign w:val="center"/>
          </w:tcPr>
          <w:p w14:paraId="2B339066" w14:textId="01E30C13"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using a Short Run Incremental Cost (SRIC) approach is the most appropriate, at this stage, for calculating a unit rate to charge Other Users? Please provide your rationale.</w:t>
            </w:r>
          </w:p>
        </w:tc>
        <w:tc>
          <w:tcPr>
            <w:tcW w:w="8986" w:type="dxa"/>
            <w:vAlign w:val="center"/>
          </w:tcPr>
          <w:p w14:paraId="79072DB5" w14:textId="646DA355" w:rsidR="004413B0" w:rsidRPr="00017615" w:rsidRDefault="001668B7" w:rsidP="004413B0">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r w:rsidRPr="00017615">
              <w:rPr>
                <w:rFonts w:asciiTheme="minorHAnsi" w:eastAsia="Times New Roman" w:hAnsiTheme="minorHAnsi" w:cstheme="minorHAnsi"/>
              </w:rPr>
              <w:t>No.</w:t>
            </w:r>
          </w:p>
          <w:p w14:paraId="3620B77F" w14:textId="77777777" w:rsidR="001668B7" w:rsidRPr="00017615" w:rsidRDefault="001668B7" w:rsidP="004413B0">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p>
          <w:p w14:paraId="0AF60A4A" w14:textId="67B08FEC" w:rsidR="002F73A9" w:rsidRPr="00017615" w:rsidRDefault="002F73A9" w:rsidP="004413B0">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r w:rsidRPr="00017615">
              <w:rPr>
                <w:rFonts w:asciiTheme="minorHAnsi" w:eastAsia="Times New Roman" w:hAnsiTheme="minorHAnsi" w:cstheme="minorHAnsi"/>
              </w:rPr>
              <w:t>Whilst we recognise that it may be easier, initially, to get support for the lowest cost approach</w:t>
            </w:r>
            <w:r w:rsidR="009362BA" w:rsidRPr="00017615">
              <w:rPr>
                <w:rFonts w:asciiTheme="minorHAnsi" w:eastAsia="Times New Roman" w:hAnsiTheme="minorHAnsi" w:cstheme="minorHAnsi"/>
              </w:rPr>
              <w:t xml:space="preserve">, we challenge this, and do not agree that a SRIC approach is appropriate.  </w:t>
            </w:r>
          </w:p>
          <w:p w14:paraId="30146510" w14:textId="77777777" w:rsidR="002F73A9" w:rsidRPr="00017615" w:rsidRDefault="002F73A9" w:rsidP="004413B0">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p>
          <w:p w14:paraId="5511A680" w14:textId="50B121F3" w:rsidR="303776EF" w:rsidRDefault="000D13F9" w:rsidP="303776EF">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rPr>
            </w:pPr>
            <w:r w:rsidRPr="303776EF">
              <w:rPr>
                <w:rFonts w:asciiTheme="minorHAnsi" w:eastAsia="Times New Roman" w:hAnsiTheme="minorHAnsi" w:cstheme="minorBidi"/>
              </w:rPr>
              <w:t xml:space="preserve">We disagree with DESNZ’s </w:t>
            </w:r>
            <w:r w:rsidR="003022F5" w:rsidRPr="303776EF">
              <w:rPr>
                <w:rFonts w:asciiTheme="minorHAnsi" w:eastAsia="Times New Roman" w:hAnsiTheme="minorHAnsi" w:cstheme="minorBidi"/>
              </w:rPr>
              <w:t xml:space="preserve">assessment that the principles of </w:t>
            </w:r>
            <w:r w:rsidR="00D06997">
              <w:rPr>
                <w:rFonts w:asciiTheme="minorHAnsi" w:eastAsia="Times New Roman" w:hAnsiTheme="minorHAnsi" w:cstheme="minorBidi"/>
              </w:rPr>
              <w:t>Ramsey</w:t>
            </w:r>
            <w:r w:rsidR="003022F5" w:rsidRPr="303776EF">
              <w:rPr>
                <w:rFonts w:asciiTheme="minorHAnsi" w:eastAsia="Times New Roman" w:hAnsiTheme="minorHAnsi" w:cstheme="minorBidi"/>
              </w:rPr>
              <w:t xml:space="preserve"> Pricing (where fixed costs are recovered from the least elastic demand) should be applied.  </w:t>
            </w:r>
            <w:r w:rsidR="00D06997">
              <w:rPr>
                <w:rFonts w:asciiTheme="minorHAnsi" w:eastAsia="Times New Roman" w:hAnsiTheme="minorHAnsi" w:cstheme="minorBidi"/>
              </w:rPr>
              <w:t>Ramsey</w:t>
            </w:r>
            <w:r w:rsidR="003022F5" w:rsidRPr="303776EF">
              <w:rPr>
                <w:rFonts w:asciiTheme="minorHAnsi" w:eastAsia="Times New Roman" w:hAnsiTheme="minorHAnsi" w:cstheme="minorBidi"/>
              </w:rPr>
              <w:t xml:space="preserve"> Pricing is not an appropriate model in this scenario</w:t>
            </w:r>
            <w:r w:rsidR="0256C607" w:rsidRPr="303776EF">
              <w:rPr>
                <w:rFonts w:asciiTheme="minorHAnsi" w:eastAsia="Times New Roman" w:hAnsiTheme="minorHAnsi" w:cstheme="minorBidi"/>
              </w:rPr>
              <w:t xml:space="preserve"> and</w:t>
            </w:r>
            <w:r w:rsidR="37E92551" w:rsidRPr="303776EF">
              <w:rPr>
                <w:rFonts w:asciiTheme="minorHAnsi" w:eastAsia="Times New Roman" w:hAnsiTheme="minorHAnsi" w:cstheme="minorBidi"/>
              </w:rPr>
              <w:t xml:space="preserve"> even if it were appropriate, </w:t>
            </w:r>
            <w:r w:rsidR="0256C607" w:rsidRPr="303776EF">
              <w:rPr>
                <w:rFonts w:asciiTheme="minorHAnsi" w:eastAsia="Times New Roman" w:hAnsiTheme="minorHAnsi" w:cstheme="minorBidi"/>
              </w:rPr>
              <w:t xml:space="preserve"> insufficient evidence has been provided in terms of e.g. assessing different users’ price elasticities such that this model could be reliably implemented</w:t>
            </w:r>
            <w:r w:rsidR="76AA03BC" w:rsidRPr="303776EF">
              <w:rPr>
                <w:rFonts w:asciiTheme="minorHAnsi" w:eastAsia="Times New Roman" w:hAnsiTheme="minorHAnsi" w:cstheme="minorBidi"/>
              </w:rPr>
              <w:t>.</w:t>
            </w:r>
            <w:r w:rsidR="003022F5" w:rsidRPr="303776EF">
              <w:rPr>
                <w:rFonts w:asciiTheme="minorHAnsi" w:eastAsia="Times New Roman" w:hAnsiTheme="minorHAnsi" w:cstheme="minorBidi"/>
              </w:rPr>
              <w:t xml:space="preserve">  </w:t>
            </w:r>
            <w:r w:rsidR="613B3293" w:rsidRPr="303776EF">
              <w:rPr>
                <w:rFonts w:asciiTheme="minorHAnsi" w:eastAsia="Times New Roman" w:hAnsiTheme="minorHAnsi" w:cstheme="minorBidi"/>
              </w:rPr>
              <w:t>In any case, f</w:t>
            </w:r>
            <w:r w:rsidR="003022F5" w:rsidRPr="303776EF">
              <w:rPr>
                <w:rFonts w:asciiTheme="minorHAnsi" w:eastAsia="Times New Roman" w:hAnsiTheme="minorHAnsi" w:cstheme="minorBidi"/>
              </w:rPr>
              <w:t>or a network (such as the DCC) where demand and costs are growing</w:t>
            </w:r>
            <w:r w:rsidR="00955664" w:rsidRPr="303776EF">
              <w:rPr>
                <w:rFonts w:asciiTheme="minorHAnsi" w:eastAsia="Times New Roman" w:hAnsiTheme="minorHAnsi" w:cstheme="minorBidi"/>
              </w:rPr>
              <w:t xml:space="preserve">, all users should be charged </w:t>
            </w:r>
            <w:r w:rsidR="12C457D8" w:rsidRPr="303776EF">
              <w:rPr>
                <w:rFonts w:asciiTheme="minorHAnsi" w:eastAsia="Times New Roman" w:hAnsiTheme="minorHAnsi" w:cstheme="minorBidi"/>
              </w:rPr>
              <w:t>based on</w:t>
            </w:r>
            <w:r w:rsidR="00955664" w:rsidRPr="303776EF">
              <w:rPr>
                <w:rFonts w:asciiTheme="minorHAnsi" w:eastAsia="Times New Roman" w:hAnsiTheme="minorHAnsi" w:cstheme="minorBidi"/>
              </w:rPr>
              <w:t xml:space="preserve"> Long Run Average Incremental Costs – i</w:t>
            </w:r>
            <w:r w:rsidR="66BCAAAD" w:rsidRPr="303776EF">
              <w:rPr>
                <w:rFonts w:asciiTheme="minorHAnsi" w:eastAsia="Times New Roman" w:hAnsiTheme="minorHAnsi" w:cstheme="minorBidi"/>
              </w:rPr>
              <w:t>.</w:t>
            </w:r>
            <w:r w:rsidR="00955664" w:rsidRPr="303776EF">
              <w:rPr>
                <w:rFonts w:asciiTheme="minorHAnsi" w:eastAsia="Times New Roman" w:hAnsiTheme="minorHAnsi" w:cstheme="minorBidi"/>
              </w:rPr>
              <w:t>e</w:t>
            </w:r>
            <w:r w:rsidR="6A90D418" w:rsidRPr="303776EF">
              <w:rPr>
                <w:rFonts w:asciiTheme="minorHAnsi" w:eastAsia="Times New Roman" w:hAnsiTheme="minorHAnsi" w:cstheme="minorBidi"/>
              </w:rPr>
              <w:t>.</w:t>
            </w:r>
            <w:r w:rsidR="00955664" w:rsidRPr="303776EF">
              <w:rPr>
                <w:rFonts w:asciiTheme="minorHAnsi" w:eastAsia="Times New Roman" w:hAnsiTheme="minorHAnsi" w:cstheme="minorBidi"/>
              </w:rPr>
              <w:t xml:space="preserve"> taking account of the investment costs of the </w:t>
            </w:r>
            <w:r w:rsidR="6191BFD7" w:rsidRPr="303776EF">
              <w:rPr>
                <w:rFonts w:asciiTheme="minorHAnsi" w:eastAsia="Times New Roman" w:hAnsiTheme="minorHAnsi" w:cstheme="minorBidi"/>
              </w:rPr>
              <w:t xml:space="preserve">additional </w:t>
            </w:r>
            <w:r w:rsidR="00955664" w:rsidRPr="303776EF">
              <w:rPr>
                <w:rFonts w:asciiTheme="minorHAnsi" w:eastAsia="Times New Roman" w:hAnsiTheme="minorHAnsi" w:cstheme="minorBidi"/>
              </w:rPr>
              <w:t>unit</w:t>
            </w:r>
            <w:r w:rsidR="76963DFE" w:rsidRPr="303776EF">
              <w:rPr>
                <w:rFonts w:asciiTheme="minorHAnsi" w:eastAsia="Times New Roman" w:hAnsiTheme="minorHAnsi" w:cstheme="minorBidi"/>
              </w:rPr>
              <w:t>s</w:t>
            </w:r>
            <w:r w:rsidR="00955664" w:rsidRPr="303776EF">
              <w:rPr>
                <w:rFonts w:asciiTheme="minorHAnsi" w:eastAsia="Times New Roman" w:hAnsiTheme="minorHAnsi" w:cstheme="minorBidi"/>
              </w:rPr>
              <w:t xml:space="preserve"> of capacity that need to be funded.  </w:t>
            </w:r>
            <w:r w:rsidR="00FD4DC6" w:rsidRPr="303776EF">
              <w:rPr>
                <w:rFonts w:asciiTheme="minorHAnsi" w:eastAsia="Times New Roman" w:hAnsiTheme="minorHAnsi" w:cstheme="minorBidi"/>
              </w:rPr>
              <w:t xml:space="preserve">This would </w:t>
            </w:r>
            <w:r w:rsidR="009F7E08" w:rsidRPr="303776EF">
              <w:rPr>
                <w:rFonts w:asciiTheme="minorHAnsi" w:eastAsia="Times New Roman" w:hAnsiTheme="minorHAnsi" w:cstheme="minorBidi"/>
              </w:rPr>
              <w:t xml:space="preserve">be equivalent to either Option 2 (£0.003 per SRV) or Option 3 (£0.003 - £0.006 per SRV) on page 17 of your consultation response.  </w:t>
            </w:r>
          </w:p>
          <w:p w14:paraId="4A5E77E3" w14:textId="77777777" w:rsidR="001668B7" w:rsidRPr="00017615" w:rsidRDefault="001668B7" w:rsidP="001668B7">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p>
          <w:p w14:paraId="223D4A9B" w14:textId="19D634C6" w:rsidR="00CC4CD9" w:rsidRPr="00017615" w:rsidRDefault="00874B78" w:rsidP="303776EF">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Bidi"/>
              </w:rPr>
            </w:pPr>
            <w:r w:rsidRPr="303776EF">
              <w:rPr>
                <w:rFonts w:asciiTheme="minorHAnsi" w:eastAsia="Times New Roman" w:hAnsiTheme="minorHAnsi" w:cstheme="minorBidi"/>
              </w:rPr>
              <w:t xml:space="preserve">When determining the </w:t>
            </w:r>
            <w:r w:rsidR="00CB2F92" w:rsidRPr="303776EF">
              <w:rPr>
                <w:rFonts w:asciiTheme="minorHAnsi" w:eastAsia="Times New Roman" w:hAnsiTheme="minorHAnsi" w:cstheme="minorBidi"/>
              </w:rPr>
              <w:t xml:space="preserve">most appropriate cost approach, the DCC </w:t>
            </w:r>
            <w:r w:rsidR="000732E5" w:rsidRPr="303776EF">
              <w:rPr>
                <w:rFonts w:asciiTheme="minorHAnsi" w:eastAsia="Times New Roman" w:hAnsiTheme="minorHAnsi" w:cstheme="minorBidi"/>
              </w:rPr>
              <w:t xml:space="preserve">also </w:t>
            </w:r>
            <w:r w:rsidR="00CB2F92" w:rsidRPr="303776EF">
              <w:rPr>
                <w:rFonts w:asciiTheme="minorHAnsi" w:eastAsia="Times New Roman" w:hAnsiTheme="minorHAnsi" w:cstheme="minorBidi"/>
              </w:rPr>
              <w:t xml:space="preserve">needs to consider </w:t>
            </w:r>
            <w:r w:rsidR="00527A12" w:rsidRPr="303776EF">
              <w:rPr>
                <w:rFonts w:asciiTheme="minorHAnsi" w:eastAsia="Times New Roman" w:hAnsiTheme="minorHAnsi" w:cstheme="minorBidi"/>
              </w:rPr>
              <w:t xml:space="preserve">its </w:t>
            </w:r>
            <w:r w:rsidR="00CB2F92" w:rsidRPr="303776EF">
              <w:rPr>
                <w:rFonts w:asciiTheme="minorHAnsi" w:eastAsia="Times New Roman" w:hAnsiTheme="minorHAnsi" w:cstheme="minorBidi"/>
              </w:rPr>
              <w:t>legal position</w:t>
            </w:r>
            <w:r w:rsidR="15A4585F" w:rsidRPr="303776EF">
              <w:rPr>
                <w:rFonts w:asciiTheme="minorHAnsi" w:eastAsia="Times New Roman" w:hAnsiTheme="minorHAnsi" w:cstheme="minorBidi"/>
              </w:rPr>
              <w:t>,</w:t>
            </w:r>
            <w:r w:rsidR="00CB2F92" w:rsidRPr="303776EF">
              <w:rPr>
                <w:rFonts w:asciiTheme="minorHAnsi" w:eastAsia="Times New Roman" w:hAnsiTheme="minorHAnsi" w:cstheme="minorBidi"/>
              </w:rPr>
              <w:t xml:space="preserve"> as a monopoly service provider, from a competition law perspective.  </w:t>
            </w:r>
            <w:r w:rsidR="00F40A28" w:rsidRPr="303776EF">
              <w:rPr>
                <w:rFonts w:asciiTheme="minorHAnsi" w:eastAsia="Times New Roman" w:hAnsiTheme="minorHAnsi" w:cstheme="minorBidi"/>
              </w:rPr>
              <w:t>If there were discrimination (</w:t>
            </w:r>
            <w:proofErr w:type="spellStart"/>
            <w:r w:rsidR="00F40A28" w:rsidRPr="303776EF">
              <w:rPr>
                <w:rFonts w:asciiTheme="minorHAnsi" w:eastAsia="Times New Roman" w:hAnsiTheme="minorHAnsi" w:cstheme="minorBidi"/>
              </w:rPr>
              <w:t>ie</w:t>
            </w:r>
            <w:proofErr w:type="spellEnd"/>
            <w:r w:rsidR="00F40A28" w:rsidRPr="303776EF">
              <w:rPr>
                <w:rFonts w:asciiTheme="minorHAnsi" w:eastAsia="Times New Roman" w:hAnsiTheme="minorHAnsi" w:cstheme="minorBidi"/>
              </w:rPr>
              <w:t xml:space="preserve"> undue differentiation between users) this could leave the DCC vulnerable to being investigated for abuse of a dominant position</w:t>
            </w:r>
            <w:r w:rsidR="00E529BB" w:rsidRPr="303776EF">
              <w:rPr>
                <w:rFonts w:asciiTheme="minorHAnsi" w:eastAsia="Times New Roman" w:hAnsiTheme="minorHAnsi" w:cstheme="minorBidi"/>
              </w:rPr>
              <w:t xml:space="preserve"> under the Competition Act 1998.  </w:t>
            </w:r>
            <w:r w:rsidR="00C00F7B" w:rsidRPr="303776EF">
              <w:rPr>
                <w:rFonts w:asciiTheme="minorHAnsi" w:eastAsia="Times New Roman" w:hAnsiTheme="minorHAnsi" w:cstheme="minorBidi"/>
              </w:rPr>
              <w:t xml:space="preserve">We recognise this is mentioned in paragraph 95 of </w:t>
            </w:r>
            <w:r w:rsidR="00645CC3" w:rsidRPr="303776EF">
              <w:rPr>
                <w:rFonts w:asciiTheme="minorHAnsi" w:eastAsia="Times New Roman" w:hAnsiTheme="minorHAnsi" w:cstheme="minorBidi"/>
              </w:rPr>
              <w:t xml:space="preserve">the consultation </w:t>
            </w:r>
            <w:r w:rsidR="072EF99B" w:rsidRPr="303776EF">
              <w:rPr>
                <w:rFonts w:asciiTheme="minorHAnsi" w:eastAsia="Times New Roman" w:hAnsiTheme="minorHAnsi" w:cstheme="minorBidi"/>
              </w:rPr>
              <w:t>document but</w:t>
            </w:r>
            <w:r w:rsidR="00645CC3" w:rsidRPr="303776EF">
              <w:rPr>
                <w:rFonts w:asciiTheme="minorHAnsi" w:eastAsia="Times New Roman" w:hAnsiTheme="minorHAnsi" w:cstheme="minorBidi"/>
              </w:rPr>
              <w:t xml:space="preserve"> </w:t>
            </w:r>
            <w:r w:rsidR="2E659F25" w:rsidRPr="303776EF">
              <w:rPr>
                <w:rFonts w:asciiTheme="minorHAnsi" w:eastAsia="Times New Roman" w:hAnsiTheme="minorHAnsi" w:cstheme="minorBidi"/>
              </w:rPr>
              <w:t>we</w:t>
            </w:r>
            <w:r w:rsidR="00645CC3" w:rsidRPr="303776EF">
              <w:rPr>
                <w:rFonts w:asciiTheme="minorHAnsi" w:eastAsia="Times New Roman" w:hAnsiTheme="minorHAnsi" w:cstheme="minorBidi"/>
              </w:rPr>
              <w:t xml:space="preserve"> consider it may need revisiting.  </w:t>
            </w:r>
          </w:p>
          <w:p w14:paraId="74375D89" w14:textId="1B7763D4" w:rsidR="00645CC3" w:rsidRPr="00017615" w:rsidRDefault="00645CC3" w:rsidP="00645CC3">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p>
        </w:tc>
      </w:tr>
      <w:tr w:rsidR="00ED2BAB" w:rsidRPr="00B56577" w14:paraId="320DA4F1" w14:textId="77777777" w:rsidTr="303776EF">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634A53F1" w14:textId="1EE15E9A"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Q6</w:t>
            </w:r>
          </w:p>
        </w:tc>
        <w:tc>
          <w:tcPr>
            <w:tcW w:w="3933" w:type="dxa"/>
            <w:vAlign w:val="center"/>
          </w:tcPr>
          <w:p w14:paraId="358322D0" w14:textId="110F23D0"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differentiated based on scheduled and on demand messages? Please provide your rationale.</w:t>
            </w:r>
          </w:p>
        </w:tc>
        <w:tc>
          <w:tcPr>
            <w:tcW w:w="8986" w:type="dxa"/>
            <w:vAlign w:val="center"/>
          </w:tcPr>
          <w:p w14:paraId="4A6D9B62" w14:textId="77777777" w:rsidR="00CC4CD9" w:rsidRPr="00017615" w:rsidRDefault="008B420B" w:rsidP="00AE5B1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 xml:space="preserve">Yes, we </w:t>
            </w:r>
            <w:r w:rsidR="00E46C2F" w:rsidRPr="00017615">
              <w:rPr>
                <w:rFonts w:asciiTheme="minorHAnsi" w:hAnsiTheme="minorHAnsi" w:cstheme="minorHAnsi"/>
              </w:rPr>
              <w:t>agree that it would be appropriate to differentiate Other User charges based on scheduled and on demand messages.</w:t>
            </w:r>
          </w:p>
          <w:p w14:paraId="02DB4C60" w14:textId="5C5968C8" w:rsidR="004136B1" w:rsidRPr="00017615" w:rsidRDefault="00866D34" w:rsidP="00FA72D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 xml:space="preserve">However, the approach in paragraph 94 and Table 4 </w:t>
            </w:r>
            <w:r w:rsidR="00527A12">
              <w:rPr>
                <w:rFonts w:asciiTheme="minorHAnsi" w:hAnsiTheme="minorHAnsi" w:cstheme="minorHAnsi"/>
              </w:rPr>
              <w:t>appears incorrect</w:t>
            </w:r>
            <w:r w:rsidRPr="00017615">
              <w:rPr>
                <w:rFonts w:asciiTheme="minorHAnsi" w:hAnsiTheme="minorHAnsi" w:cstheme="minorHAnsi"/>
              </w:rPr>
              <w:t xml:space="preserve">.  </w:t>
            </w:r>
            <w:r w:rsidR="00B703FC" w:rsidRPr="00017615">
              <w:rPr>
                <w:rFonts w:asciiTheme="minorHAnsi" w:hAnsiTheme="minorHAnsi" w:cstheme="minorHAnsi"/>
              </w:rPr>
              <w:t>To move from an average (for example) £0.001/SRV</w:t>
            </w:r>
            <w:r w:rsidR="00F21550" w:rsidRPr="00017615">
              <w:rPr>
                <w:rFonts w:asciiTheme="minorHAnsi" w:hAnsiTheme="minorHAnsi" w:cstheme="minorHAnsi"/>
              </w:rPr>
              <w:t xml:space="preserve"> to differentiated charging, you would need to introduce a premium for On Demand (for example £0.0015/SRV)</w:t>
            </w:r>
            <w:r w:rsidR="00203047" w:rsidRPr="00017615">
              <w:rPr>
                <w:rFonts w:asciiTheme="minorHAnsi" w:hAnsiTheme="minorHAnsi" w:cstheme="minorHAnsi"/>
              </w:rPr>
              <w:t xml:space="preserve">, as well as a discount for Scheduled (for example £0.0005/SRV).  </w:t>
            </w:r>
            <w:r w:rsidR="00527A12">
              <w:rPr>
                <w:rFonts w:asciiTheme="minorHAnsi" w:hAnsiTheme="minorHAnsi" w:cstheme="minorHAnsi"/>
              </w:rPr>
              <w:t xml:space="preserve">To take, for example, the </w:t>
            </w:r>
            <w:r w:rsidR="00ED20FA" w:rsidRPr="00017615">
              <w:rPr>
                <w:rFonts w:asciiTheme="minorHAnsi" w:hAnsiTheme="minorHAnsi" w:cstheme="minorHAnsi"/>
              </w:rPr>
              <w:t>SRIC figure</w:t>
            </w:r>
            <w:r w:rsidR="00527A12">
              <w:rPr>
                <w:rFonts w:asciiTheme="minorHAnsi" w:hAnsiTheme="minorHAnsi" w:cstheme="minorHAnsi"/>
              </w:rPr>
              <w:t xml:space="preserve"> as the starting point and </w:t>
            </w:r>
            <w:r w:rsidR="00ED20FA" w:rsidRPr="00017615">
              <w:rPr>
                <w:rFonts w:asciiTheme="minorHAnsi" w:hAnsiTheme="minorHAnsi" w:cstheme="minorHAnsi"/>
              </w:rPr>
              <w:t>then discount</w:t>
            </w:r>
            <w:r w:rsidR="00527A12">
              <w:rPr>
                <w:rFonts w:asciiTheme="minorHAnsi" w:hAnsiTheme="minorHAnsi" w:cstheme="minorHAnsi"/>
              </w:rPr>
              <w:t>ing</w:t>
            </w:r>
            <w:r w:rsidR="00ED20FA" w:rsidRPr="00017615">
              <w:rPr>
                <w:rFonts w:asciiTheme="minorHAnsi" w:hAnsiTheme="minorHAnsi" w:cstheme="minorHAnsi"/>
              </w:rPr>
              <w:t xml:space="preserve"> it further</w:t>
            </w:r>
            <w:r w:rsidR="00527A12">
              <w:rPr>
                <w:rFonts w:asciiTheme="minorHAnsi" w:hAnsiTheme="minorHAnsi" w:cstheme="minorHAnsi"/>
              </w:rPr>
              <w:t xml:space="preserve"> is the incorrect approach and illogical</w:t>
            </w:r>
            <w:r w:rsidR="006E5713" w:rsidRPr="00017615">
              <w:rPr>
                <w:rFonts w:asciiTheme="minorHAnsi" w:hAnsiTheme="minorHAnsi" w:cstheme="minorHAnsi"/>
              </w:rPr>
              <w:t xml:space="preserve">.  </w:t>
            </w:r>
          </w:p>
        </w:tc>
      </w:tr>
      <w:tr w:rsidR="00ED2BAB" w:rsidRPr="00B56577" w14:paraId="42D9B660" w14:textId="77777777" w:rsidTr="303776EF">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0D038E" w14:textId="0A0A9964"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t>Q7</w:t>
            </w:r>
          </w:p>
        </w:tc>
        <w:tc>
          <w:tcPr>
            <w:tcW w:w="3933" w:type="dxa"/>
            <w:vAlign w:val="center"/>
          </w:tcPr>
          <w:p w14:paraId="584E350D" w14:textId="4FC71B45"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that Other User charges should be used to reduce Core User Fixed charges, and with the proposed approach for doing so? Please provide your rationale.</w:t>
            </w:r>
          </w:p>
        </w:tc>
        <w:tc>
          <w:tcPr>
            <w:tcW w:w="8986" w:type="dxa"/>
            <w:vAlign w:val="center"/>
          </w:tcPr>
          <w:p w14:paraId="4B562517" w14:textId="60075E06" w:rsidR="00CC4CD9" w:rsidRPr="00017615" w:rsidRDefault="00FA72DD" w:rsidP="32F79F3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2F79F35">
              <w:rPr>
                <w:rFonts w:asciiTheme="minorHAnsi" w:hAnsiTheme="minorHAnsi" w:cstheme="minorBidi"/>
              </w:rPr>
              <w:t xml:space="preserve">Yes, </w:t>
            </w:r>
            <w:r w:rsidR="00A90A54" w:rsidRPr="32F79F35">
              <w:rPr>
                <w:rFonts w:asciiTheme="minorHAnsi" w:hAnsiTheme="minorHAnsi" w:cstheme="minorBidi"/>
              </w:rPr>
              <w:t xml:space="preserve">we agree that Other User charges should be used to reduce Core User Fixed charges.  </w:t>
            </w:r>
            <w:r w:rsidR="00936361" w:rsidRPr="32F79F35">
              <w:rPr>
                <w:rFonts w:asciiTheme="minorHAnsi" w:hAnsiTheme="minorHAnsi" w:cstheme="minorBidi"/>
              </w:rPr>
              <w:t>However, this should be implemented as a forecast reduction within year, rather than a retrospective refund</w:t>
            </w:r>
            <w:r w:rsidR="1379DA7F" w:rsidRPr="32F79F35">
              <w:rPr>
                <w:rFonts w:asciiTheme="minorHAnsi" w:hAnsiTheme="minorHAnsi" w:cstheme="minorBidi"/>
              </w:rPr>
              <w:t>, thereby giving end consumers the benefit sooner.  Smaller retrospective adjustments can happen in the next Regulatory year</w:t>
            </w:r>
            <w:r w:rsidR="00527A12">
              <w:rPr>
                <w:rFonts w:asciiTheme="minorHAnsi" w:hAnsiTheme="minorHAnsi" w:cstheme="minorBidi"/>
              </w:rPr>
              <w:t>.</w:t>
            </w:r>
          </w:p>
        </w:tc>
      </w:tr>
      <w:tr w:rsidR="00ED2BAB" w:rsidRPr="00B56577" w14:paraId="456BD11E" w14:textId="77777777" w:rsidTr="303776EF">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F59786" w14:textId="6FB17F85"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Q8</w:t>
            </w:r>
          </w:p>
        </w:tc>
        <w:tc>
          <w:tcPr>
            <w:tcW w:w="3933" w:type="dxa"/>
            <w:vAlign w:val="center"/>
          </w:tcPr>
          <w:p w14:paraId="7FC29DD5" w14:textId="01131612"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Do you agree (yes/no) with the assessment of the impact of introducing variable charges for Other Users? Do you have any concerns around the impact of this change, and if so, can you provide views on how it can be mitigated? Please provide reasons for your response and include evidence to support this where possible.</w:t>
            </w:r>
          </w:p>
        </w:tc>
        <w:tc>
          <w:tcPr>
            <w:tcW w:w="8986" w:type="dxa"/>
            <w:vAlign w:val="center"/>
          </w:tcPr>
          <w:p w14:paraId="6ED0EC23" w14:textId="2E677ED1" w:rsidR="00E56DD9" w:rsidRPr="00017615" w:rsidRDefault="00E56D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 xml:space="preserve">We understand some of your rationale on </w:t>
            </w:r>
            <w:r w:rsidR="002B63BE" w:rsidRPr="00017615">
              <w:rPr>
                <w:rFonts w:asciiTheme="minorHAnsi" w:hAnsiTheme="minorHAnsi" w:cstheme="minorHAnsi"/>
              </w:rPr>
              <w:t xml:space="preserve">materiality thresholds.  However, we think </w:t>
            </w:r>
            <w:r w:rsidR="0005261E" w:rsidRPr="00017615">
              <w:rPr>
                <w:rFonts w:asciiTheme="minorHAnsi" w:hAnsiTheme="minorHAnsi" w:cstheme="minorHAnsi"/>
              </w:rPr>
              <w:t xml:space="preserve">the threshold should be set at 1 million Service Requests per annum, and not the higher 10 million figure you propose in paragraph 82.  </w:t>
            </w:r>
          </w:p>
          <w:p w14:paraId="0622F311" w14:textId="19E28940" w:rsidR="0041189D" w:rsidRPr="00017615" w:rsidRDefault="0005261E" w:rsidP="004118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Whilst at present, this would only</w:t>
            </w:r>
            <w:r w:rsidR="00C2307D" w:rsidRPr="00017615">
              <w:rPr>
                <w:rFonts w:asciiTheme="minorHAnsi" w:hAnsiTheme="minorHAnsi" w:cstheme="minorHAnsi"/>
              </w:rPr>
              <w:t xml:space="preserve"> capture a further 1 Other User</w:t>
            </w:r>
            <w:r w:rsidR="00E73B70" w:rsidRPr="00017615">
              <w:rPr>
                <w:rFonts w:asciiTheme="minorHAnsi" w:hAnsiTheme="minorHAnsi" w:cstheme="minorHAnsi"/>
              </w:rPr>
              <w:t>, it would bring in an additional</w:t>
            </w:r>
            <w:r w:rsidR="00462710" w:rsidRPr="00017615">
              <w:rPr>
                <w:rFonts w:asciiTheme="minorHAnsi" w:hAnsiTheme="minorHAnsi" w:cstheme="minorHAnsi"/>
              </w:rPr>
              <w:t xml:space="preserve"> £45k to £270k per yea</w:t>
            </w:r>
            <w:r w:rsidR="00C02E20">
              <w:rPr>
                <w:rFonts w:asciiTheme="minorHAnsi" w:hAnsiTheme="minorHAnsi" w:cstheme="minorHAnsi"/>
              </w:rPr>
              <w:t>r.</w:t>
            </w:r>
            <w:r w:rsidR="00A61CB0" w:rsidRPr="00017615">
              <w:rPr>
                <w:rStyle w:val="FootnoteReference"/>
                <w:rFonts w:asciiTheme="minorHAnsi" w:hAnsiTheme="minorHAnsi" w:cstheme="minorHAnsi"/>
              </w:rPr>
              <w:footnoteReference w:id="2"/>
            </w:r>
            <w:r w:rsidR="00B2526B">
              <w:rPr>
                <w:rFonts w:asciiTheme="minorHAnsi" w:hAnsiTheme="minorHAnsi" w:cstheme="minorHAnsi"/>
              </w:rPr>
              <w:t xml:space="preserve">  </w:t>
            </w:r>
          </w:p>
          <w:p w14:paraId="6E8A7227" w14:textId="0A1F6D62" w:rsidR="00B62313" w:rsidRPr="00017615" w:rsidRDefault="00464072" w:rsidP="32F79F3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2F79F35">
              <w:rPr>
                <w:rFonts w:asciiTheme="minorHAnsi" w:hAnsiTheme="minorHAnsi" w:cstheme="minorBidi"/>
              </w:rPr>
              <w:t xml:space="preserve">On page 24 </w:t>
            </w:r>
            <w:r w:rsidR="00F72157" w:rsidRPr="32F79F35">
              <w:rPr>
                <w:rFonts w:asciiTheme="minorHAnsi" w:hAnsiTheme="minorHAnsi" w:cstheme="minorBidi"/>
              </w:rPr>
              <w:t>(</w:t>
            </w:r>
            <w:r w:rsidR="00017615" w:rsidRPr="32F79F35">
              <w:rPr>
                <w:rFonts w:asciiTheme="minorHAnsi" w:hAnsiTheme="minorHAnsi" w:cstheme="minorBidi"/>
              </w:rPr>
              <w:t xml:space="preserve">Table 5 </w:t>
            </w:r>
            <w:r w:rsidR="00F72157" w:rsidRPr="32F79F35">
              <w:rPr>
                <w:rFonts w:asciiTheme="minorHAnsi" w:hAnsiTheme="minorHAnsi" w:cstheme="minorBidi"/>
              </w:rPr>
              <w:t xml:space="preserve">Impact Assessment summary) you flag the concern that the proposals might not allow small scale innovators and not-for-profits cost effective access to the DCC network.  </w:t>
            </w:r>
            <w:r w:rsidR="00442E90" w:rsidRPr="32F79F35">
              <w:rPr>
                <w:rFonts w:asciiTheme="minorHAnsi" w:hAnsiTheme="minorHAnsi" w:cstheme="minorBidi"/>
              </w:rPr>
              <w:t xml:space="preserve">However, a ‘free allowance’ of 1 million SRVs </w:t>
            </w:r>
            <w:r w:rsidR="006C1306" w:rsidRPr="32F79F35">
              <w:rPr>
                <w:rFonts w:asciiTheme="minorHAnsi" w:hAnsiTheme="minorHAnsi" w:cstheme="minorBidi"/>
              </w:rPr>
              <w:t xml:space="preserve">would still be sizeable (for instance allowing a small scale innovator to </w:t>
            </w:r>
            <w:r w:rsidR="00F96828" w:rsidRPr="32F79F35">
              <w:rPr>
                <w:rFonts w:asciiTheme="minorHAnsi" w:hAnsiTheme="minorHAnsi" w:cstheme="minorBidi"/>
              </w:rPr>
              <w:t xml:space="preserve">be </w:t>
            </w:r>
            <w:r w:rsidR="00026898" w:rsidRPr="32F79F35">
              <w:rPr>
                <w:rFonts w:asciiTheme="minorHAnsi" w:hAnsiTheme="minorHAnsi" w:cstheme="minorBidi"/>
              </w:rPr>
              <w:t xml:space="preserve">generating </w:t>
            </w:r>
            <w:r w:rsidR="00F96828" w:rsidRPr="32F79F35">
              <w:rPr>
                <w:rFonts w:asciiTheme="minorHAnsi" w:hAnsiTheme="minorHAnsi" w:cstheme="minorBidi"/>
              </w:rPr>
              <w:t xml:space="preserve">2,700 </w:t>
            </w:r>
            <w:r w:rsidR="00024172" w:rsidRPr="32F79F35">
              <w:rPr>
                <w:rFonts w:asciiTheme="minorHAnsi" w:hAnsiTheme="minorHAnsi" w:cstheme="minorBidi"/>
              </w:rPr>
              <w:t xml:space="preserve">individual </w:t>
            </w:r>
            <w:r w:rsidR="00F96828" w:rsidRPr="32F79F35">
              <w:rPr>
                <w:rFonts w:asciiTheme="minorHAnsi" w:hAnsiTheme="minorHAnsi" w:cstheme="minorBidi"/>
              </w:rPr>
              <w:t>SVRs per day</w:t>
            </w:r>
            <w:r w:rsidR="00026898" w:rsidRPr="32F79F35">
              <w:rPr>
                <w:rFonts w:asciiTheme="minorHAnsi" w:hAnsiTheme="minorHAnsi" w:cstheme="minorBidi"/>
              </w:rPr>
              <w:t>, free of charge</w:t>
            </w:r>
            <w:r w:rsidR="00F96828" w:rsidRPr="32F79F35">
              <w:rPr>
                <w:rFonts w:asciiTheme="minorHAnsi" w:hAnsiTheme="minorHAnsi" w:cstheme="minorBidi"/>
              </w:rPr>
              <w:t>)</w:t>
            </w:r>
            <w:r w:rsidR="00024172" w:rsidRPr="32F79F35">
              <w:rPr>
                <w:rFonts w:asciiTheme="minorHAnsi" w:hAnsiTheme="minorHAnsi" w:cstheme="minorBidi"/>
              </w:rPr>
              <w:t xml:space="preserve">.   </w:t>
            </w:r>
          </w:p>
          <w:p w14:paraId="682DF062" w14:textId="0080F2DA" w:rsidR="00B62313" w:rsidRPr="00017615" w:rsidRDefault="00D22266" w:rsidP="303776EF">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03776EF">
              <w:rPr>
                <w:rFonts w:asciiTheme="minorHAnsi" w:hAnsiTheme="minorHAnsi" w:cstheme="minorBidi"/>
              </w:rPr>
              <w:t xml:space="preserve">It is important not to be </w:t>
            </w:r>
            <w:r w:rsidR="32900B5A" w:rsidRPr="303776EF">
              <w:rPr>
                <w:rFonts w:asciiTheme="minorHAnsi" w:hAnsiTheme="minorHAnsi" w:cstheme="minorBidi"/>
              </w:rPr>
              <w:t>misled</w:t>
            </w:r>
            <w:r w:rsidR="008B5CBB" w:rsidRPr="303776EF">
              <w:rPr>
                <w:rFonts w:asciiTheme="minorHAnsi" w:hAnsiTheme="minorHAnsi" w:cstheme="minorBidi"/>
              </w:rPr>
              <w:t xml:space="preserve"> by the terms ‘small scale innovators’ and ‘not-for-profits’ as many such entities may in fact be very well funded, </w:t>
            </w:r>
            <w:r w:rsidR="001D7092" w:rsidRPr="303776EF">
              <w:rPr>
                <w:rFonts w:asciiTheme="minorHAnsi" w:hAnsiTheme="minorHAnsi" w:cstheme="minorBidi"/>
              </w:rPr>
              <w:t xml:space="preserve">with strong longer term commercial ambitions and trajectories.  </w:t>
            </w:r>
            <w:r w:rsidR="57C9CE88" w:rsidRPr="303776EF">
              <w:rPr>
                <w:rFonts w:asciiTheme="minorHAnsi" w:hAnsiTheme="minorHAnsi" w:cstheme="minorBidi"/>
              </w:rPr>
              <w:t xml:space="preserve">It also implies making a judgement, often without evidence, on </w:t>
            </w:r>
            <w:r w:rsidR="4D3F8586" w:rsidRPr="303776EF">
              <w:rPr>
                <w:rFonts w:asciiTheme="minorHAnsi" w:hAnsiTheme="minorHAnsi" w:cstheme="minorBidi"/>
              </w:rPr>
              <w:t xml:space="preserve">the extent to </w:t>
            </w:r>
            <w:r w:rsidR="57C9CE88" w:rsidRPr="303776EF">
              <w:rPr>
                <w:rFonts w:asciiTheme="minorHAnsi" w:hAnsiTheme="minorHAnsi" w:cstheme="minorBidi"/>
              </w:rPr>
              <w:t xml:space="preserve">which </w:t>
            </w:r>
            <w:r w:rsidR="38736254" w:rsidRPr="303776EF">
              <w:rPr>
                <w:rFonts w:asciiTheme="minorHAnsi" w:hAnsiTheme="minorHAnsi" w:cstheme="minorBidi"/>
              </w:rPr>
              <w:t xml:space="preserve">different </w:t>
            </w:r>
            <w:r w:rsidR="4AC85448" w:rsidRPr="303776EF">
              <w:rPr>
                <w:rFonts w:asciiTheme="minorHAnsi" w:hAnsiTheme="minorHAnsi" w:cstheme="minorBidi"/>
              </w:rPr>
              <w:t xml:space="preserve">classes of </w:t>
            </w:r>
            <w:r w:rsidR="57C9CE88" w:rsidRPr="303776EF">
              <w:rPr>
                <w:rFonts w:asciiTheme="minorHAnsi" w:hAnsiTheme="minorHAnsi" w:cstheme="minorBidi"/>
              </w:rPr>
              <w:t>users</w:t>
            </w:r>
            <w:r w:rsidR="3BCF5E7D" w:rsidRPr="303776EF">
              <w:rPr>
                <w:rFonts w:asciiTheme="minorHAnsi" w:hAnsiTheme="minorHAnsi" w:cstheme="minorBidi"/>
              </w:rPr>
              <w:t xml:space="preserve"> are ‘innovative’.</w:t>
            </w:r>
            <w:r w:rsidR="57C9CE88" w:rsidRPr="303776EF">
              <w:rPr>
                <w:rFonts w:asciiTheme="minorHAnsi" w:hAnsiTheme="minorHAnsi" w:cstheme="minorBidi"/>
              </w:rPr>
              <w:t xml:space="preserve">  </w:t>
            </w:r>
            <w:r w:rsidR="00843C96" w:rsidRPr="303776EF">
              <w:rPr>
                <w:rFonts w:asciiTheme="minorHAnsi" w:hAnsiTheme="minorHAnsi" w:cstheme="minorBidi"/>
              </w:rPr>
              <w:t>In addition, a</w:t>
            </w:r>
            <w:r w:rsidR="00271897" w:rsidRPr="303776EF">
              <w:rPr>
                <w:rFonts w:asciiTheme="minorHAnsi" w:hAnsiTheme="minorHAnsi" w:cstheme="minorBidi"/>
              </w:rPr>
              <w:t xml:space="preserve">ny new DCC Other Users </w:t>
            </w:r>
            <w:r w:rsidR="00D67D6D" w:rsidRPr="303776EF">
              <w:rPr>
                <w:rFonts w:asciiTheme="minorHAnsi" w:hAnsiTheme="minorHAnsi" w:cstheme="minorBidi"/>
              </w:rPr>
              <w:t>must</w:t>
            </w:r>
            <w:r w:rsidR="00271897" w:rsidRPr="303776EF">
              <w:rPr>
                <w:rFonts w:asciiTheme="minorHAnsi" w:hAnsiTheme="minorHAnsi" w:cstheme="minorBidi"/>
              </w:rPr>
              <w:t xml:space="preserve"> be of sufficient strength and capacity </w:t>
            </w:r>
            <w:r w:rsidR="00002018" w:rsidRPr="303776EF">
              <w:rPr>
                <w:rFonts w:asciiTheme="minorHAnsi" w:hAnsiTheme="minorHAnsi" w:cstheme="minorBidi"/>
              </w:rPr>
              <w:t xml:space="preserve">to meet the various cyber security and privacy requirements </w:t>
            </w:r>
            <w:r w:rsidR="0064480D" w:rsidRPr="303776EF">
              <w:rPr>
                <w:rFonts w:asciiTheme="minorHAnsi" w:hAnsiTheme="minorHAnsi" w:cstheme="minorBidi"/>
              </w:rPr>
              <w:t>to be handling consumer data</w:t>
            </w:r>
            <w:r w:rsidR="00843C96" w:rsidRPr="303776EF">
              <w:rPr>
                <w:rFonts w:asciiTheme="minorHAnsi" w:hAnsiTheme="minorHAnsi" w:cstheme="minorBidi"/>
              </w:rPr>
              <w:t xml:space="preserve"> and meeting their SEC Section I obligations</w:t>
            </w:r>
            <w:r w:rsidR="00017615" w:rsidRPr="303776EF">
              <w:rPr>
                <w:rFonts w:asciiTheme="minorHAnsi" w:hAnsiTheme="minorHAnsi" w:cstheme="minorBidi"/>
              </w:rPr>
              <w:t>.</w:t>
            </w:r>
          </w:p>
        </w:tc>
      </w:tr>
      <w:tr w:rsidR="00ED2BAB" w:rsidRPr="00B56577" w14:paraId="19AAFE64" w14:textId="77777777" w:rsidTr="303776EF">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356AC2" w14:textId="53521DB0" w:rsidR="00CC4CD9" w:rsidRPr="00CC4CD9" w:rsidRDefault="00CC4CD9" w:rsidP="00CC4CD9">
            <w:pPr>
              <w:pStyle w:val="TableText-Left"/>
              <w:spacing w:line="276" w:lineRule="auto"/>
              <w:jc w:val="center"/>
              <w:rPr>
                <w:rFonts w:ascii="Lato" w:hAnsi="Lato"/>
                <w:color w:val="auto"/>
              </w:rPr>
            </w:pPr>
            <w:r w:rsidRPr="00CC4CD9">
              <w:rPr>
                <w:rFonts w:ascii="Lato" w:hAnsi="Lato"/>
                <w:color w:val="auto"/>
              </w:rPr>
              <w:lastRenderedPageBreak/>
              <w:t>Q9</w:t>
            </w:r>
          </w:p>
        </w:tc>
        <w:tc>
          <w:tcPr>
            <w:tcW w:w="3933" w:type="dxa"/>
            <w:vAlign w:val="center"/>
          </w:tcPr>
          <w:p w14:paraId="444D823F" w14:textId="5DE2454D" w:rsidR="00CC4CD9" w:rsidRPr="006E26D9" w:rsidRDefault="00CC4CD9"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C4CD9">
              <w:rPr>
                <w:rFonts w:ascii="Lato" w:hAnsi="Lato"/>
              </w:rPr>
              <w:t>Based on the changes to charging proposed in this consultation do you have any further reflections on the potential interaction with a SMEDR?</w:t>
            </w:r>
          </w:p>
        </w:tc>
        <w:tc>
          <w:tcPr>
            <w:tcW w:w="8986" w:type="dxa"/>
            <w:vAlign w:val="center"/>
          </w:tcPr>
          <w:p w14:paraId="77839670" w14:textId="77777777" w:rsidR="00E52E58" w:rsidRPr="00017615" w:rsidRDefault="004D56F8"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We are following Smart Meter Energy Data Repositories (SMEDRs) with interest</w:t>
            </w:r>
            <w:r w:rsidR="00F47754" w:rsidRPr="00017615">
              <w:rPr>
                <w:rFonts w:asciiTheme="minorHAnsi" w:hAnsiTheme="minorHAnsi" w:cstheme="minorHAnsi"/>
              </w:rPr>
              <w:t xml:space="preserve">, both the DCC/DESNZ project and the proposed Elexon project.  </w:t>
            </w:r>
          </w:p>
          <w:p w14:paraId="4D5119C2" w14:textId="45913AE1" w:rsidR="004D56F8" w:rsidRPr="00017615" w:rsidRDefault="00F47754"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 xml:space="preserve">In principle, </w:t>
            </w:r>
            <w:r w:rsidR="00E52E58" w:rsidRPr="00017615">
              <w:rPr>
                <w:rFonts w:asciiTheme="minorHAnsi" w:hAnsiTheme="minorHAnsi" w:cstheme="minorHAnsi"/>
              </w:rPr>
              <w:t>SMEDRs</w:t>
            </w:r>
            <w:r w:rsidRPr="00017615">
              <w:rPr>
                <w:rFonts w:asciiTheme="minorHAnsi" w:hAnsiTheme="minorHAnsi" w:cstheme="minorHAnsi"/>
              </w:rPr>
              <w:t xml:space="preserve"> are interesting, and could provide an </w:t>
            </w:r>
            <w:r w:rsidR="00302BC6" w:rsidRPr="00017615">
              <w:rPr>
                <w:rFonts w:asciiTheme="minorHAnsi" w:hAnsiTheme="minorHAnsi" w:cstheme="minorHAnsi"/>
              </w:rPr>
              <w:t>alternative</w:t>
            </w:r>
            <w:r w:rsidRPr="00017615">
              <w:rPr>
                <w:rFonts w:asciiTheme="minorHAnsi" w:hAnsiTheme="minorHAnsi" w:cstheme="minorHAnsi"/>
              </w:rPr>
              <w:t xml:space="preserve"> </w:t>
            </w:r>
            <w:r w:rsidR="00C64E3F" w:rsidRPr="00017615">
              <w:rPr>
                <w:rFonts w:asciiTheme="minorHAnsi" w:hAnsiTheme="minorHAnsi" w:cstheme="minorHAnsi"/>
              </w:rPr>
              <w:t>operationally</w:t>
            </w:r>
            <w:r w:rsidR="00D67D6D">
              <w:rPr>
                <w:rFonts w:asciiTheme="minorHAnsi" w:hAnsiTheme="minorHAnsi" w:cstheme="minorHAnsi"/>
              </w:rPr>
              <w:t xml:space="preserve"> </w:t>
            </w:r>
            <w:r w:rsidRPr="00017615">
              <w:rPr>
                <w:rFonts w:asciiTheme="minorHAnsi" w:hAnsiTheme="minorHAnsi" w:cstheme="minorHAnsi"/>
              </w:rPr>
              <w:t>efficient route for other parties to access data</w:t>
            </w:r>
            <w:r w:rsidR="00C92583" w:rsidRPr="00017615">
              <w:rPr>
                <w:rFonts w:asciiTheme="minorHAnsi" w:hAnsiTheme="minorHAnsi" w:cstheme="minorHAnsi"/>
              </w:rPr>
              <w:t xml:space="preserve">.  In some cases (for example for Price Comparison services) it may be preferable to access data from a repository that could provide a full 12-13 month history, correct until a couple of days ago.  In other cases (for example Energy Usage apps) it is important to have in-day </w:t>
            </w:r>
            <w:r w:rsidR="00E52E58" w:rsidRPr="00017615">
              <w:rPr>
                <w:rFonts w:asciiTheme="minorHAnsi" w:hAnsiTheme="minorHAnsi" w:cstheme="minorHAnsi"/>
              </w:rPr>
              <w:t>data,</w:t>
            </w:r>
            <w:r w:rsidR="00A7017A" w:rsidRPr="00017615">
              <w:rPr>
                <w:rFonts w:asciiTheme="minorHAnsi" w:hAnsiTheme="minorHAnsi" w:cstheme="minorHAnsi"/>
              </w:rPr>
              <w:t xml:space="preserve"> no more than a couple of hours old,</w:t>
            </w:r>
            <w:r w:rsidR="00E52E58" w:rsidRPr="00017615">
              <w:rPr>
                <w:rFonts w:asciiTheme="minorHAnsi" w:hAnsiTheme="minorHAnsi" w:cstheme="minorHAnsi"/>
              </w:rPr>
              <w:t xml:space="preserve"> which can only be obtained from the smart meter or </w:t>
            </w:r>
            <w:r w:rsidR="00C20340" w:rsidRPr="00017615">
              <w:rPr>
                <w:rFonts w:asciiTheme="minorHAnsi" w:hAnsiTheme="minorHAnsi" w:cstheme="minorHAnsi"/>
              </w:rPr>
              <w:t xml:space="preserve">other devices directly in the </w:t>
            </w:r>
            <w:r w:rsidR="00E52E58" w:rsidRPr="00017615">
              <w:rPr>
                <w:rFonts w:asciiTheme="minorHAnsi" w:hAnsiTheme="minorHAnsi" w:cstheme="minorHAnsi"/>
              </w:rPr>
              <w:t xml:space="preserve">home.  </w:t>
            </w:r>
          </w:p>
          <w:p w14:paraId="5656A11F" w14:textId="1E4E38EF" w:rsidR="00337F96" w:rsidRPr="00017615" w:rsidRDefault="00C64E3F"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 xml:space="preserve">We </w:t>
            </w:r>
            <w:r w:rsidR="00C20340" w:rsidRPr="00017615">
              <w:rPr>
                <w:rFonts w:asciiTheme="minorHAnsi" w:hAnsiTheme="minorHAnsi" w:cstheme="minorHAnsi"/>
              </w:rPr>
              <w:t xml:space="preserve">therefore </w:t>
            </w:r>
            <w:r w:rsidRPr="00017615">
              <w:rPr>
                <w:rFonts w:asciiTheme="minorHAnsi" w:hAnsiTheme="minorHAnsi" w:cstheme="minorHAnsi"/>
              </w:rPr>
              <w:t>see the future launch of one (or more) SMEDRs to be a</w:t>
            </w:r>
            <w:r w:rsidR="00177B99" w:rsidRPr="00017615">
              <w:rPr>
                <w:rFonts w:asciiTheme="minorHAnsi" w:hAnsiTheme="minorHAnsi" w:cstheme="minorHAnsi"/>
              </w:rPr>
              <w:t xml:space="preserve"> complementary offering to the “DCC Other User” route</w:t>
            </w:r>
            <w:r w:rsidR="00A05031" w:rsidRPr="00017615">
              <w:rPr>
                <w:rFonts w:asciiTheme="minorHAnsi" w:hAnsiTheme="minorHAnsi" w:cstheme="minorHAnsi"/>
              </w:rPr>
              <w:t>, rather than replacing it.</w:t>
            </w:r>
            <w:r w:rsidR="00B5203F" w:rsidRPr="00017615">
              <w:rPr>
                <w:rFonts w:asciiTheme="minorHAnsi" w:hAnsiTheme="minorHAnsi" w:cstheme="minorHAnsi"/>
              </w:rPr>
              <w:t xml:space="preserve">  We are also not clear when such SMEDR access would be widely available</w:t>
            </w:r>
            <w:r w:rsidR="00337F96" w:rsidRPr="00017615">
              <w:rPr>
                <w:rFonts w:asciiTheme="minorHAnsi" w:hAnsiTheme="minorHAnsi" w:cstheme="minorHAnsi"/>
              </w:rPr>
              <w:t>.</w:t>
            </w:r>
            <w:r w:rsidR="00A05031" w:rsidRPr="00017615">
              <w:rPr>
                <w:rFonts w:asciiTheme="minorHAnsi" w:hAnsiTheme="minorHAnsi" w:cstheme="minorHAnsi"/>
              </w:rPr>
              <w:t xml:space="preserve">  </w:t>
            </w:r>
          </w:p>
          <w:p w14:paraId="79B2E16C" w14:textId="77777777" w:rsidR="00302BC6" w:rsidRPr="00017615" w:rsidRDefault="00337F96" w:rsidP="00CC4CD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17615">
              <w:rPr>
                <w:rFonts w:asciiTheme="minorHAnsi" w:hAnsiTheme="minorHAnsi" w:cstheme="minorHAnsi"/>
              </w:rPr>
              <w:t xml:space="preserve">We agree that the charging principles being discussed in this consultation could potentially form a framework for future SMEDR charging, although </w:t>
            </w:r>
            <w:r w:rsidR="00302BC6" w:rsidRPr="00017615">
              <w:rPr>
                <w:rFonts w:asciiTheme="minorHAnsi" w:hAnsiTheme="minorHAnsi" w:cstheme="minorHAnsi"/>
              </w:rPr>
              <w:t>we would need to see considerably more detail on the proposed SMEDR model to be able comment on this.</w:t>
            </w:r>
          </w:p>
          <w:p w14:paraId="0F8CEA84" w14:textId="178573FB" w:rsidR="00CC4CD9" w:rsidRPr="00017615" w:rsidRDefault="00A05031" w:rsidP="32F79F3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2F79F35">
              <w:rPr>
                <w:rFonts w:asciiTheme="minorHAnsi" w:hAnsiTheme="minorHAnsi" w:cstheme="minorBidi"/>
              </w:rPr>
              <w:t xml:space="preserve">We therefore think the potential future launch of an SMEDR should </w:t>
            </w:r>
            <w:r w:rsidR="0CDCC0A9" w:rsidRPr="32F79F35">
              <w:rPr>
                <w:rFonts w:asciiTheme="minorHAnsi" w:hAnsiTheme="minorHAnsi" w:cstheme="minorBidi"/>
              </w:rPr>
              <w:t xml:space="preserve">not </w:t>
            </w:r>
            <w:r w:rsidR="00B5203F" w:rsidRPr="32F79F35">
              <w:rPr>
                <w:rFonts w:asciiTheme="minorHAnsi" w:hAnsiTheme="minorHAnsi" w:cstheme="minorBidi"/>
              </w:rPr>
              <w:t>slow down or take away from the current debate on DCC Charging Methodology.</w:t>
            </w:r>
            <w:r w:rsidR="00FB4894" w:rsidRPr="32F79F35">
              <w:rPr>
                <w:rFonts w:asciiTheme="minorHAnsi" w:hAnsiTheme="minorHAnsi" w:cstheme="minorBidi"/>
              </w:rPr>
              <w:t xml:space="preserve"> </w:t>
            </w:r>
          </w:p>
          <w:p w14:paraId="6C8A88B2" w14:textId="40A712CE" w:rsidR="00CC4CD9" w:rsidRPr="00017615" w:rsidRDefault="5099F557" w:rsidP="32F79F3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Bidi"/>
              </w:rPr>
            </w:pPr>
            <w:r w:rsidRPr="32F79F35">
              <w:rPr>
                <w:rFonts w:asciiTheme="minorHAnsi" w:hAnsiTheme="minorHAnsi" w:cstheme="minorBidi"/>
              </w:rPr>
              <w:t xml:space="preserve">DCC </w:t>
            </w:r>
            <w:r w:rsidR="6B506168" w:rsidRPr="32F79F35">
              <w:rPr>
                <w:rFonts w:asciiTheme="minorHAnsi" w:hAnsiTheme="minorHAnsi" w:cstheme="minorBidi"/>
              </w:rPr>
              <w:t xml:space="preserve">(and Government) </w:t>
            </w:r>
            <w:r w:rsidRPr="32F79F35">
              <w:rPr>
                <w:rFonts w:asciiTheme="minorHAnsi" w:hAnsiTheme="minorHAnsi" w:cstheme="minorBidi"/>
              </w:rPr>
              <w:t xml:space="preserve">cannot be aware of all the future Use Cases for its system or data, therefore </w:t>
            </w:r>
            <w:r w:rsidR="4EFAEB56" w:rsidRPr="32F79F35">
              <w:rPr>
                <w:rFonts w:asciiTheme="minorHAnsi" w:hAnsiTheme="minorHAnsi" w:cstheme="minorBidi"/>
              </w:rPr>
              <w:t>signals delivered via pricing and a data repository may both be needed to efficiently manage traffic and capacity of the network.</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B6705E">
      <w:headerReference w:type="default" r:id="rId13"/>
      <w:footerReference w:type="default" r:id="rId14"/>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61B9" w14:textId="77777777" w:rsidR="00F86D88" w:rsidRDefault="00F86D88" w:rsidP="00FA568E">
      <w:pPr>
        <w:spacing w:after="0"/>
      </w:pPr>
      <w:r>
        <w:separator/>
      </w:r>
    </w:p>
  </w:endnote>
  <w:endnote w:type="continuationSeparator" w:id="0">
    <w:p w14:paraId="3C35B09E" w14:textId="77777777" w:rsidR="00F86D88" w:rsidRDefault="00F86D88" w:rsidP="00FA568E">
      <w:pPr>
        <w:spacing w:after="0"/>
      </w:pPr>
      <w:r>
        <w:continuationSeparator/>
      </w:r>
    </w:p>
  </w:endnote>
  <w:endnote w:type="continuationNotice" w:id="1">
    <w:p w14:paraId="1D4567C8" w14:textId="77777777" w:rsidR="00F86D88" w:rsidRDefault="00F86D8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altName w:val="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2DEE08F5" w14:textId="34C16EF7" w:rsidR="00E34ABA" w:rsidRDefault="005F7F6C" w:rsidP="00F37854">
          <w:pPr>
            <w:pStyle w:val="Footer"/>
            <w:rPr>
              <w:sz w:val="20"/>
              <w:szCs w:val="20"/>
            </w:rPr>
          </w:pPr>
          <w:r>
            <w:rPr>
              <w:noProof/>
              <w:sz w:val="20"/>
              <w:szCs w:val="20"/>
            </w:rPr>
            <mc:AlternateContent>
              <mc:Choice Requires="wps">
                <w:drawing>
                  <wp:anchor distT="0" distB="0" distL="114300" distR="114300" simplePos="0" relativeHeight="251662336"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4D59CB">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CDBF0" w14:textId="77777777" w:rsidR="00F86D88" w:rsidRDefault="00F86D88" w:rsidP="00FA568E">
      <w:pPr>
        <w:spacing w:after="0"/>
      </w:pPr>
      <w:r>
        <w:separator/>
      </w:r>
    </w:p>
  </w:footnote>
  <w:footnote w:type="continuationSeparator" w:id="0">
    <w:p w14:paraId="1AA0DD5E" w14:textId="77777777" w:rsidR="00F86D88" w:rsidRDefault="00F86D88" w:rsidP="00FA568E">
      <w:pPr>
        <w:spacing w:after="0"/>
      </w:pPr>
      <w:r>
        <w:continuationSeparator/>
      </w:r>
    </w:p>
  </w:footnote>
  <w:footnote w:type="continuationNotice" w:id="1">
    <w:p w14:paraId="0037273E" w14:textId="77777777" w:rsidR="00F86D88" w:rsidRDefault="00F86D88">
      <w:pPr>
        <w:spacing w:before="0" w:after="0"/>
      </w:pPr>
    </w:p>
  </w:footnote>
  <w:footnote w:id="2">
    <w:p w14:paraId="21B6357F" w14:textId="1CBD117D" w:rsidR="00A61CB0" w:rsidRDefault="00A61CB0">
      <w:pPr>
        <w:pStyle w:val="FootnoteText"/>
      </w:pPr>
      <w:r>
        <w:rPr>
          <w:rStyle w:val="FootnoteReference"/>
        </w:rPr>
        <w:footnoteRef/>
      </w:r>
      <w:r>
        <w:t xml:space="preserve"> </w:t>
      </w:r>
      <w:r w:rsidR="009A11B1">
        <w:t xml:space="preserve">Based on the information in paragraphs 81 and 83 in the consultation document.  With a 10 million SRV threshold, 5 Other Users would </w:t>
      </w:r>
      <w:r w:rsidR="002906C5">
        <w:t>receive an additional 9 million SRVs ‘for free’, at a cost of £45k (</w:t>
      </w:r>
      <w:r w:rsidR="00721B50">
        <w:t>£0.001 x 9 million x 5) to £270k (£0.00</w:t>
      </w:r>
      <w:r w:rsidR="002F4127">
        <w:t>6</w:t>
      </w:r>
      <w:r w:rsidR="00721B50">
        <w:t xml:space="preserve"> x 9 million x 5) per year.</w:t>
      </w:r>
      <w:r w:rsidR="00EC12D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82D1" w14:textId="119F4015"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E760E5">
      <w:rPr>
        <w:rFonts w:ascii="Lato" w:hAnsi="Lato"/>
      </w:rPr>
      <w:t xml:space="preserve">DCC </w:t>
    </w:r>
    <w:r w:rsidR="000D5C57">
      <w:rPr>
        <w:rFonts w:ascii="Lato" w:hAnsi="Lato"/>
      </w:rPr>
      <w:t xml:space="preserve">consultation on the </w:t>
    </w:r>
    <w:r w:rsidR="00E760E5">
      <w:rPr>
        <w:rFonts w:ascii="Lato" w:hAnsi="Lato"/>
      </w:rPr>
      <w:t>Charging Methodology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pStyle w:val="Heading1"/>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pStyle w:val="Heading2"/>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8A357F"/>
    <w:multiLevelType w:val="hybridMultilevel"/>
    <w:tmpl w:val="F49CD014"/>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8"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30"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7"/>
  </w:num>
  <w:num w:numId="5" w16cid:durableId="645664939">
    <w:abstractNumId w:val="29"/>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1"/>
  </w:num>
  <w:num w:numId="14" w16cid:durableId="1872722695">
    <w:abstractNumId w:val="1"/>
  </w:num>
  <w:num w:numId="15" w16cid:durableId="1163738551">
    <w:abstractNumId w:val="26"/>
  </w:num>
  <w:num w:numId="16" w16cid:durableId="839321112">
    <w:abstractNumId w:val="22"/>
  </w:num>
  <w:num w:numId="17" w16cid:durableId="1133864700">
    <w:abstractNumId w:val="25"/>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4"/>
  </w:num>
  <w:num w:numId="25" w16cid:durableId="817653496">
    <w:abstractNumId w:val="28"/>
  </w:num>
  <w:num w:numId="26" w16cid:durableId="223613233">
    <w:abstractNumId w:val="30"/>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3"/>
  </w:num>
  <w:num w:numId="32" w16cid:durableId="688145661">
    <w:abstractNumId w:val="5"/>
  </w:num>
  <w:num w:numId="33" w16cid:durableId="1035077202">
    <w:abstractNumId w:val="18"/>
  </w:num>
  <w:num w:numId="34" w16cid:durableId="513805101">
    <w:abstractNumId w:val="32"/>
  </w:num>
  <w:num w:numId="35" w16cid:durableId="833491217">
    <w:abstractNumId w:val="31"/>
  </w:num>
  <w:num w:numId="36" w16cid:durableId="1313607884">
    <w:abstractNumId w:val="31"/>
  </w:num>
  <w:num w:numId="37" w16cid:durableId="1092973961">
    <w:abstractNumId w:val="31"/>
  </w:num>
  <w:num w:numId="38" w16cid:durableId="1889871815">
    <w:abstractNumId w:val="31"/>
  </w:num>
  <w:num w:numId="39" w16cid:durableId="1272861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018"/>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601B"/>
    <w:rsid w:val="00016A1E"/>
    <w:rsid w:val="00016D9F"/>
    <w:rsid w:val="00017238"/>
    <w:rsid w:val="00017615"/>
    <w:rsid w:val="000176CF"/>
    <w:rsid w:val="00017801"/>
    <w:rsid w:val="0002124B"/>
    <w:rsid w:val="00022890"/>
    <w:rsid w:val="00022B36"/>
    <w:rsid w:val="00022DCC"/>
    <w:rsid w:val="00023FAE"/>
    <w:rsid w:val="00024172"/>
    <w:rsid w:val="000248BC"/>
    <w:rsid w:val="00026898"/>
    <w:rsid w:val="00030033"/>
    <w:rsid w:val="00030450"/>
    <w:rsid w:val="00030A76"/>
    <w:rsid w:val="00032845"/>
    <w:rsid w:val="00032C08"/>
    <w:rsid w:val="00033289"/>
    <w:rsid w:val="00033779"/>
    <w:rsid w:val="00033945"/>
    <w:rsid w:val="0003463F"/>
    <w:rsid w:val="00034FB8"/>
    <w:rsid w:val="000369DB"/>
    <w:rsid w:val="00040582"/>
    <w:rsid w:val="00040EC8"/>
    <w:rsid w:val="00041C64"/>
    <w:rsid w:val="000431FA"/>
    <w:rsid w:val="00043637"/>
    <w:rsid w:val="00044E8C"/>
    <w:rsid w:val="00047D40"/>
    <w:rsid w:val="000510F7"/>
    <w:rsid w:val="0005261E"/>
    <w:rsid w:val="000530A4"/>
    <w:rsid w:val="00055BB5"/>
    <w:rsid w:val="00056367"/>
    <w:rsid w:val="00056889"/>
    <w:rsid w:val="000574A0"/>
    <w:rsid w:val="00062D5C"/>
    <w:rsid w:val="00064A57"/>
    <w:rsid w:val="00064C0A"/>
    <w:rsid w:val="00065B5E"/>
    <w:rsid w:val="00067235"/>
    <w:rsid w:val="00070535"/>
    <w:rsid w:val="00071310"/>
    <w:rsid w:val="00073134"/>
    <w:rsid w:val="000732E5"/>
    <w:rsid w:val="000751CC"/>
    <w:rsid w:val="00075421"/>
    <w:rsid w:val="00075A86"/>
    <w:rsid w:val="00076EAA"/>
    <w:rsid w:val="0007792A"/>
    <w:rsid w:val="00080C91"/>
    <w:rsid w:val="00081342"/>
    <w:rsid w:val="00081C13"/>
    <w:rsid w:val="0008352A"/>
    <w:rsid w:val="00083678"/>
    <w:rsid w:val="000839AF"/>
    <w:rsid w:val="0008441D"/>
    <w:rsid w:val="0008449B"/>
    <w:rsid w:val="00084E94"/>
    <w:rsid w:val="00085A4B"/>
    <w:rsid w:val="00085F5C"/>
    <w:rsid w:val="00085FD4"/>
    <w:rsid w:val="00086265"/>
    <w:rsid w:val="0008633B"/>
    <w:rsid w:val="00086E5E"/>
    <w:rsid w:val="00087774"/>
    <w:rsid w:val="00091627"/>
    <w:rsid w:val="00091D2C"/>
    <w:rsid w:val="0009212E"/>
    <w:rsid w:val="0009270E"/>
    <w:rsid w:val="0009300F"/>
    <w:rsid w:val="00093C31"/>
    <w:rsid w:val="00094042"/>
    <w:rsid w:val="000951B8"/>
    <w:rsid w:val="00095EE8"/>
    <w:rsid w:val="00095F55"/>
    <w:rsid w:val="000A0435"/>
    <w:rsid w:val="000A1380"/>
    <w:rsid w:val="000A2D84"/>
    <w:rsid w:val="000A3333"/>
    <w:rsid w:val="000A57AC"/>
    <w:rsid w:val="000A6A94"/>
    <w:rsid w:val="000A6D73"/>
    <w:rsid w:val="000A79E0"/>
    <w:rsid w:val="000A7B16"/>
    <w:rsid w:val="000B0ACA"/>
    <w:rsid w:val="000B14C8"/>
    <w:rsid w:val="000B18D4"/>
    <w:rsid w:val="000B21B5"/>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3F9"/>
    <w:rsid w:val="000D1C40"/>
    <w:rsid w:val="000D3331"/>
    <w:rsid w:val="000D3469"/>
    <w:rsid w:val="000D4374"/>
    <w:rsid w:val="000D46DC"/>
    <w:rsid w:val="000D5C57"/>
    <w:rsid w:val="000D626B"/>
    <w:rsid w:val="000D7209"/>
    <w:rsid w:val="000D7ACA"/>
    <w:rsid w:val="000E100A"/>
    <w:rsid w:val="000E190B"/>
    <w:rsid w:val="000E4D52"/>
    <w:rsid w:val="000E708D"/>
    <w:rsid w:val="000E74AC"/>
    <w:rsid w:val="000F143A"/>
    <w:rsid w:val="000F3413"/>
    <w:rsid w:val="000F3B59"/>
    <w:rsid w:val="000F4734"/>
    <w:rsid w:val="000F49A2"/>
    <w:rsid w:val="000F57C6"/>
    <w:rsid w:val="000F5A08"/>
    <w:rsid w:val="000F62BD"/>
    <w:rsid w:val="000F64DD"/>
    <w:rsid w:val="000F78B1"/>
    <w:rsid w:val="00101275"/>
    <w:rsid w:val="00102CE8"/>
    <w:rsid w:val="00103A0A"/>
    <w:rsid w:val="001043DD"/>
    <w:rsid w:val="0010451C"/>
    <w:rsid w:val="001045FA"/>
    <w:rsid w:val="0010465D"/>
    <w:rsid w:val="00105220"/>
    <w:rsid w:val="00105E01"/>
    <w:rsid w:val="00106946"/>
    <w:rsid w:val="00106A09"/>
    <w:rsid w:val="00106C71"/>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3633"/>
    <w:rsid w:val="00134400"/>
    <w:rsid w:val="001344EA"/>
    <w:rsid w:val="00134B2F"/>
    <w:rsid w:val="00135DCD"/>
    <w:rsid w:val="00136466"/>
    <w:rsid w:val="00136F19"/>
    <w:rsid w:val="00137F6B"/>
    <w:rsid w:val="0014073F"/>
    <w:rsid w:val="0014143E"/>
    <w:rsid w:val="001419F7"/>
    <w:rsid w:val="00142B72"/>
    <w:rsid w:val="00143234"/>
    <w:rsid w:val="001444F7"/>
    <w:rsid w:val="00144E0E"/>
    <w:rsid w:val="00145FFA"/>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68B7"/>
    <w:rsid w:val="00167C5F"/>
    <w:rsid w:val="00171256"/>
    <w:rsid w:val="00173189"/>
    <w:rsid w:val="001768E6"/>
    <w:rsid w:val="0017700A"/>
    <w:rsid w:val="00177B99"/>
    <w:rsid w:val="001805D9"/>
    <w:rsid w:val="00180C58"/>
    <w:rsid w:val="00182E10"/>
    <w:rsid w:val="001835DA"/>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DF8"/>
    <w:rsid w:val="001A25F1"/>
    <w:rsid w:val="001A2DCA"/>
    <w:rsid w:val="001A3937"/>
    <w:rsid w:val="001A409B"/>
    <w:rsid w:val="001A58E4"/>
    <w:rsid w:val="001A60C3"/>
    <w:rsid w:val="001A657A"/>
    <w:rsid w:val="001A66A7"/>
    <w:rsid w:val="001A6D5B"/>
    <w:rsid w:val="001A7700"/>
    <w:rsid w:val="001B0F68"/>
    <w:rsid w:val="001B0FC8"/>
    <w:rsid w:val="001B19F6"/>
    <w:rsid w:val="001B1AC0"/>
    <w:rsid w:val="001B2AE7"/>
    <w:rsid w:val="001B2FAE"/>
    <w:rsid w:val="001B36E0"/>
    <w:rsid w:val="001B5CEE"/>
    <w:rsid w:val="001B608D"/>
    <w:rsid w:val="001B6690"/>
    <w:rsid w:val="001B7475"/>
    <w:rsid w:val="001B7A62"/>
    <w:rsid w:val="001C04D9"/>
    <w:rsid w:val="001C1CFC"/>
    <w:rsid w:val="001C5EC6"/>
    <w:rsid w:val="001C60B0"/>
    <w:rsid w:val="001C7EE9"/>
    <w:rsid w:val="001D07D5"/>
    <w:rsid w:val="001D0D14"/>
    <w:rsid w:val="001D1ED0"/>
    <w:rsid w:val="001D2C7B"/>
    <w:rsid w:val="001D2CE2"/>
    <w:rsid w:val="001D3983"/>
    <w:rsid w:val="001D3CF1"/>
    <w:rsid w:val="001D7092"/>
    <w:rsid w:val="001D73B9"/>
    <w:rsid w:val="001D751F"/>
    <w:rsid w:val="001D7C3C"/>
    <w:rsid w:val="001D7F66"/>
    <w:rsid w:val="001E01C1"/>
    <w:rsid w:val="001E0209"/>
    <w:rsid w:val="001E024D"/>
    <w:rsid w:val="001E312B"/>
    <w:rsid w:val="001E3A1D"/>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2010E0"/>
    <w:rsid w:val="00201361"/>
    <w:rsid w:val="00201C82"/>
    <w:rsid w:val="00201D17"/>
    <w:rsid w:val="00201EB8"/>
    <w:rsid w:val="002023F9"/>
    <w:rsid w:val="00203047"/>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C42"/>
    <w:rsid w:val="00217F24"/>
    <w:rsid w:val="0022007C"/>
    <w:rsid w:val="002211C6"/>
    <w:rsid w:val="002212D2"/>
    <w:rsid w:val="002225AE"/>
    <w:rsid w:val="00222909"/>
    <w:rsid w:val="00222C88"/>
    <w:rsid w:val="0022370A"/>
    <w:rsid w:val="00223C5F"/>
    <w:rsid w:val="00224C1B"/>
    <w:rsid w:val="00227287"/>
    <w:rsid w:val="00231667"/>
    <w:rsid w:val="0023250C"/>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D7E"/>
    <w:rsid w:val="00266E86"/>
    <w:rsid w:val="00267345"/>
    <w:rsid w:val="0027118E"/>
    <w:rsid w:val="00271897"/>
    <w:rsid w:val="00272181"/>
    <w:rsid w:val="0027246A"/>
    <w:rsid w:val="002729BB"/>
    <w:rsid w:val="002731EC"/>
    <w:rsid w:val="00273E61"/>
    <w:rsid w:val="00273FBE"/>
    <w:rsid w:val="002740BB"/>
    <w:rsid w:val="00275434"/>
    <w:rsid w:val="00275906"/>
    <w:rsid w:val="00276C39"/>
    <w:rsid w:val="00281673"/>
    <w:rsid w:val="002824C6"/>
    <w:rsid w:val="00282A5F"/>
    <w:rsid w:val="00282DF1"/>
    <w:rsid w:val="00282E4F"/>
    <w:rsid w:val="00283F2E"/>
    <w:rsid w:val="00285B51"/>
    <w:rsid w:val="00286CF5"/>
    <w:rsid w:val="00287479"/>
    <w:rsid w:val="00290158"/>
    <w:rsid w:val="002906C5"/>
    <w:rsid w:val="00291741"/>
    <w:rsid w:val="002931B8"/>
    <w:rsid w:val="00293DE4"/>
    <w:rsid w:val="00293EDE"/>
    <w:rsid w:val="00295B8C"/>
    <w:rsid w:val="00295D63"/>
    <w:rsid w:val="00295EA5"/>
    <w:rsid w:val="002971C0"/>
    <w:rsid w:val="002973FA"/>
    <w:rsid w:val="002A05BD"/>
    <w:rsid w:val="002A35FB"/>
    <w:rsid w:val="002A3882"/>
    <w:rsid w:val="002A3F9C"/>
    <w:rsid w:val="002A4258"/>
    <w:rsid w:val="002A56A4"/>
    <w:rsid w:val="002A58CA"/>
    <w:rsid w:val="002A67EC"/>
    <w:rsid w:val="002A729A"/>
    <w:rsid w:val="002B065C"/>
    <w:rsid w:val="002B1AEB"/>
    <w:rsid w:val="002B223F"/>
    <w:rsid w:val="002B27DF"/>
    <w:rsid w:val="002B2D03"/>
    <w:rsid w:val="002B2DF0"/>
    <w:rsid w:val="002B39A1"/>
    <w:rsid w:val="002B4809"/>
    <w:rsid w:val="002B533E"/>
    <w:rsid w:val="002B5DCC"/>
    <w:rsid w:val="002B63BE"/>
    <w:rsid w:val="002B6D09"/>
    <w:rsid w:val="002B6E35"/>
    <w:rsid w:val="002C168B"/>
    <w:rsid w:val="002C2B39"/>
    <w:rsid w:val="002C2E28"/>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6635"/>
    <w:rsid w:val="002E6812"/>
    <w:rsid w:val="002E6D16"/>
    <w:rsid w:val="002E7478"/>
    <w:rsid w:val="002F0051"/>
    <w:rsid w:val="002F11EE"/>
    <w:rsid w:val="002F1789"/>
    <w:rsid w:val="002F208B"/>
    <w:rsid w:val="002F2865"/>
    <w:rsid w:val="002F342F"/>
    <w:rsid w:val="002F3B3A"/>
    <w:rsid w:val="002F3F3B"/>
    <w:rsid w:val="002F4127"/>
    <w:rsid w:val="002F4E04"/>
    <w:rsid w:val="002F73A9"/>
    <w:rsid w:val="002F7E81"/>
    <w:rsid w:val="003002FD"/>
    <w:rsid w:val="00300A68"/>
    <w:rsid w:val="00300A8E"/>
    <w:rsid w:val="0030115A"/>
    <w:rsid w:val="0030122A"/>
    <w:rsid w:val="0030176F"/>
    <w:rsid w:val="003022F5"/>
    <w:rsid w:val="003024CD"/>
    <w:rsid w:val="00302BC6"/>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17E2D"/>
    <w:rsid w:val="00321031"/>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37548"/>
    <w:rsid w:val="00337F96"/>
    <w:rsid w:val="0034142E"/>
    <w:rsid w:val="00341E74"/>
    <w:rsid w:val="00344139"/>
    <w:rsid w:val="00344653"/>
    <w:rsid w:val="00346BB6"/>
    <w:rsid w:val="00347456"/>
    <w:rsid w:val="00347A8F"/>
    <w:rsid w:val="00350615"/>
    <w:rsid w:val="00350707"/>
    <w:rsid w:val="00350A9A"/>
    <w:rsid w:val="00351134"/>
    <w:rsid w:val="00351685"/>
    <w:rsid w:val="003536E3"/>
    <w:rsid w:val="00353E8C"/>
    <w:rsid w:val="003550C0"/>
    <w:rsid w:val="00355A05"/>
    <w:rsid w:val="003568B8"/>
    <w:rsid w:val="00357403"/>
    <w:rsid w:val="003578AF"/>
    <w:rsid w:val="00357D66"/>
    <w:rsid w:val="00360B1C"/>
    <w:rsid w:val="00360D23"/>
    <w:rsid w:val="0036111A"/>
    <w:rsid w:val="00364B0A"/>
    <w:rsid w:val="00370238"/>
    <w:rsid w:val="00371077"/>
    <w:rsid w:val="003712C6"/>
    <w:rsid w:val="00372BB1"/>
    <w:rsid w:val="00372D62"/>
    <w:rsid w:val="00375285"/>
    <w:rsid w:val="00376052"/>
    <w:rsid w:val="00376B83"/>
    <w:rsid w:val="003825E4"/>
    <w:rsid w:val="00384157"/>
    <w:rsid w:val="00385D47"/>
    <w:rsid w:val="00385FC5"/>
    <w:rsid w:val="00387B0F"/>
    <w:rsid w:val="00387F24"/>
    <w:rsid w:val="00390B17"/>
    <w:rsid w:val="00390E9F"/>
    <w:rsid w:val="00391B09"/>
    <w:rsid w:val="00393741"/>
    <w:rsid w:val="00393963"/>
    <w:rsid w:val="00393B0D"/>
    <w:rsid w:val="00393F79"/>
    <w:rsid w:val="00394F39"/>
    <w:rsid w:val="00395DC8"/>
    <w:rsid w:val="003977DA"/>
    <w:rsid w:val="003A0598"/>
    <w:rsid w:val="003A0880"/>
    <w:rsid w:val="003A0A3F"/>
    <w:rsid w:val="003A0A71"/>
    <w:rsid w:val="003A23F6"/>
    <w:rsid w:val="003A3B09"/>
    <w:rsid w:val="003A412B"/>
    <w:rsid w:val="003A5463"/>
    <w:rsid w:val="003A5BDC"/>
    <w:rsid w:val="003A65E2"/>
    <w:rsid w:val="003A6B61"/>
    <w:rsid w:val="003A6C64"/>
    <w:rsid w:val="003A7C41"/>
    <w:rsid w:val="003B1035"/>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2CD2"/>
    <w:rsid w:val="003D4190"/>
    <w:rsid w:val="003D529C"/>
    <w:rsid w:val="003D5559"/>
    <w:rsid w:val="003E299D"/>
    <w:rsid w:val="003E56AB"/>
    <w:rsid w:val="003E636B"/>
    <w:rsid w:val="003E6AE4"/>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6425"/>
    <w:rsid w:val="004064E0"/>
    <w:rsid w:val="00406C41"/>
    <w:rsid w:val="00406EB9"/>
    <w:rsid w:val="00406ED7"/>
    <w:rsid w:val="00407AEF"/>
    <w:rsid w:val="0041189D"/>
    <w:rsid w:val="004119FB"/>
    <w:rsid w:val="004122B8"/>
    <w:rsid w:val="00412369"/>
    <w:rsid w:val="004126FA"/>
    <w:rsid w:val="00412A22"/>
    <w:rsid w:val="00413255"/>
    <w:rsid w:val="004136B1"/>
    <w:rsid w:val="00415690"/>
    <w:rsid w:val="00415696"/>
    <w:rsid w:val="0041569B"/>
    <w:rsid w:val="0042045F"/>
    <w:rsid w:val="00422846"/>
    <w:rsid w:val="00422DE0"/>
    <w:rsid w:val="00422EF3"/>
    <w:rsid w:val="00423A1D"/>
    <w:rsid w:val="0042418F"/>
    <w:rsid w:val="00424B53"/>
    <w:rsid w:val="00425B34"/>
    <w:rsid w:val="00426134"/>
    <w:rsid w:val="004274E0"/>
    <w:rsid w:val="004277F0"/>
    <w:rsid w:val="0043010B"/>
    <w:rsid w:val="00430182"/>
    <w:rsid w:val="0043041F"/>
    <w:rsid w:val="00430995"/>
    <w:rsid w:val="004313F5"/>
    <w:rsid w:val="0043177D"/>
    <w:rsid w:val="004320E3"/>
    <w:rsid w:val="0043422F"/>
    <w:rsid w:val="004347F0"/>
    <w:rsid w:val="00434FE5"/>
    <w:rsid w:val="00435F8A"/>
    <w:rsid w:val="00437088"/>
    <w:rsid w:val="004370E5"/>
    <w:rsid w:val="004372F0"/>
    <w:rsid w:val="00437F9E"/>
    <w:rsid w:val="00440360"/>
    <w:rsid w:val="004413B0"/>
    <w:rsid w:val="0044152E"/>
    <w:rsid w:val="0044217A"/>
    <w:rsid w:val="00442E90"/>
    <w:rsid w:val="00443F93"/>
    <w:rsid w:val="00444342"/>
    <w:rsid w:val="004449D9"/>
    <w:rsid w:val="004466E7"/>
    <w:rsid w:val="00446A5E"/>
    <w:rsid w:val="00450D53"/>
    <w:rsid w:val="00451212"/>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57CC8"/>
    <w:rsid w:val="00461FBA"/>
    <w:rsid w:val="00462710"/>
    <w:rsid w:val="00463124"/>
    <w:rsid w:val="00464072"/>
    <w:rsid w:val="00465DCE"/>
    <w:rsid w:val="00466631"/>
    <w:rsid w:val="00466A4D"/>
    <w:rsid w:val="00466C53"/>
    <w:rsid w:val="004672F8"/>
    <w:rsid w:val="00467397"/>
    <w:rsid w:val="00470339"/>
    <w:rsid w:val="004709D7"/>
    <w:rsid w:val="00471162"/>
    <w:rsid w:val="004714CC"/>
    <w:rsid w:val="00472FC6"/>
    <w:rsid w:val="00474571"/>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07F"/>
    <w:rsid w:val="00493968"/>
    <w:rsid w:val="00494AA1"/>
    <w:rsid w:val="00496641"/>
    <w:rsid w:val="00497D5B"/>
    <w:rsid w:val="004A016C"/>
    <w:rsid w:val="004A3969"/>
    <w:rsid w:val="004A4FD8"/>
    <w:rsid w:val="004A5819"/>
    <w:rsid w:val="004A6CBB"/>
    <w:rsid w:val="004B040C"/>
    <w:rsid w:val="004B0A6E"/>
    <w:rsid w:val="004B1BCE"/>
    <w:rsid w:val="004B1BF7"/>
    <w:rsid w:val="004B1F1F"/>
    <w:rsid w:val="004B2131"/>
    <w:rsid w:val="004B2950"/>
    <w:rsid w:val="004B2C0E"/>
    <w:rsid w:val="004B2C2A"/>
    <w:rsid w:val="004B3ADB"/>
    <w:rsid w:val="004B3C40"/>
    <w:rsid w:val="004B4611"/>
    <w:rsid w:val="004B4D09"/>
    <w:rsid w:val="004B6508"/>
    <w:rsid w:val="004B712C"/>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6F8"/>
    <w:rsid w:val="004D59CB"/>
    <w:rsid w:val="004D6222"/>
    <w:rsid w:val="004D639A"/>
    <w:rsid w:val="004D7500"/>
    <w:rsid w:val="004D7C41"/>
    <w:rsid w:val="004E055B"/>
    <w:rsid w:val="004E139F"/>
    <w:rsid w:val="004E1685"/>
    <w:rsid w:val="004E1927"/>
    <w:rsid w:val="004E2F36"/>
    <w:rsid w:val="004E3398"/>
    <w:rsid w:val="004E357B"/>
    <w:rsid w:val="004E3842"/>
    <w:rsid w:val="004E397F"/>
    <w:rsid w:val="004E3C44"/>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8B1"/>
    <w:rsid w:val="00502E97"/>
    <w:rsid w:val="005036B6"/>
    <w:rsid w:val="005052B5"/>
    <w:rsid w:val="005062C0"/>
    <w:rsid w:val="00506B1D"/>
    <w:rsid w:val="0050706D"/>
    <w:rsid w:val="00507711"/>
    <w:rsid w:val="00507C91"/>
    <w:rsid w:val="0051086E"/>
    <w:rsid w:val="005125F5"/>
    <w:rsid w:val="005126C9"/>
    <w:rsid w:val="005139D5"/>
    <w:rsid w:val="00514FC6"/>
    <w:rsid w:val="00517CD9"/>
    <w:rsid w:val="0052145D"/>
    <w:rsid w:val="00522C43"/>
    <w:rsid w:val="005234FD"/>
    <w:rsid w:val="0052372B"/>
    <w:rsid w:val="00524349"/>
    <w:rsid w:val="005243DA"/>
    <w:rsid w:val="0052498A"/>
    <w:rsid w:val="00524AB3"/>
    <w:rsid w:val="0052508C"/>
    <w:rsid w:val="00525597"/>
    <w:rsid w:val="0052593B"/>
    <w:rsid w:val="00525C10"/>
    <w:rsid w:val="00526231"/>
    <w:rsid w:val="00526958"/>
    <w:rsid w:val="00526989"/>
    <w:rsid w:val="00527686"/>
    <w:rsid w:val="00527A12"/>
    <w:rsid w:val="00530335"/>
    <w:rsid w:val="00532296"/>
    <w:rsid w:val="00533739"/>
    <w:rsid w:val="00535C72"/>
    <w:rsid w:val="00536503"/>
    <w:rsid w:val="005372A9"/>
    <w:rsid w:val="00540872"/>
    <w:rsid w:val="005410AB"/>
    <w:rsid w:val="00541145"/>
    <w:rsid w:val="00541A5B"/>
    <w:rsid w:val="00541C5D"/>
    <w:rsid w:val="00542352"/>
    <w:rsid w:val="00542774"/>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5B42"/>
    <w:rsid w:val="005661A9"/>
    <w:rsid w:val="00566F5B"/>
    <w:rsid w:val="00570FE3"/>
    <w:rsid w:val="00571197"/>
    <w:rsid w:val="005737DA"/>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6853"/>
    <w:rsid w:val="005D6E06"/>
    <w:rsid w:val="005E1E32"/>
    <w:rsid w:val="005E2C83"/>
    <w:rsid w:val="005E351B"/>
    <w:rsid w:val="005E4D5B"/>
    <w:rsid w:val="005E56C0"/>
    <w:rsid w:val="005E5B8B"/>
    <w:rsid w:val="005E5EA5"/>
    <w:rsid w:val="005E63B8"/>
    <w:rsid w:val="005E6E19"/>
    <w:rsid w:val="005F0024"/>
    <w:rsid w:val="005F2A47"/>
    <w:rsid w:val="005F423B"/>
    <w:rsid w:val="005F43B9"/>
    <w:rsid w:val="005F4532"/>
    <w:rsid w:val="005F464F"/>
    <w:rsid w:val="005F4B60"/>
    <w:rsid w:val="005F5B8F"/>
    <w:rsid w:val="005F5EC8"/>
    <w:rsid w:val="005F6D09"/>
    <w:rsid w:val="005F7F6C"/>
    <w:rsid w:val="006008AD"/>
    <w:rsid w:val="00600FDA"/>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374E9"/>
    <w:rsid w:val="00642AF2"/>
    <w:rsid w:val="00644598"/>
    <w:rsid w:val="0064480D"/>
    <w:rsid w:val="00644A88"/>
    <w:rsid w:val="00645CC3"/>
    <w:rsid w:val="006469EB"/>
    <w:rsid w:val="00647DE9"/>
    <w:rsid w:val="00650BAD"/>
    <w:rsid w:val="00650D99"/>
    <w:rsid w:val="00650F48"/>
    <w:rsid w:val="0065146C"/>
    <w:rsid w:val="00651784"/>
    <w:rsid w:val="00652BE8"/>
    <w:rsid w:val="006536B3"/>
    <w:rsid w:val="006540A8"/>
    <w:rsid w:val="00654CB7"/>
    <w:rsid w:val="00655912"/>
    <w:rsid w:val="00655F41"/>
    <w:rsid w:val="00656DA2"/>
    <w:rsid w:val="00657B27"/>
    <w:rsid w:val="00662C89"/>
    <w:rsid w:val="00662DE7"/>
    <w:rsid w:val="00662ED1"/>
    <w:rsid w:val="00663742"/>
    <w:rsid w:val="00665106"/>
    <w:rsid w:val="006672D3"/>
    <w:rsid w:val="00670C1F"/>
    <w:rsid w:val="00671D44"/>
    <w:rsid w:val="006724B5"/>
    <w:rsid w:val="00673396"/>
    <w:rsid w:val="006734C3"/>
    <w:rsid w:val="006736E9"/>
    <w:rsid w:val="00673928"/>
    <w:rsid w:val="00673B5A"/>
    <w:rsid w:val="00673EEB"/>
    <w:rsid w:val="006741BE"/>
    <w:rsid w:val="0067478E"/>
    <w:rsid w:val="00674D62"/>
    <w:rsid w:val="006757B9"/>
    <w:rsid w:val="00676777"/>
    <w:rsid w:val="00676C2B"/>
    <w:rsid w:val="00676FA3"/>
    <w:rsid w:val="00677316"/>
    <w:rsid w:val="00677DEA"/>
    <w:rsid w:val="00681755"/>
    <w:rsid w:val="0068176C"/>
    <w:rsid w:val="006823EF"/>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2043"/>
    <w:rsid w:val="006A2341"/>
    <w:rsid w:val="006A23DA"/>
    <w:rsid w:val="006A23FF"/>
    <w:rsid w:val="006A28D5"/>
    <w:rsid w:val="006A2F3E"/>
    <w:rsid w:val="006A3289"/>
    <w:rsid w:val="006A3933"/>
    <w:rsid w:val="006A4E00"/>
    <w:rsid w:val="006A5BA2"/>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306"/>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D56C7"/>
    <w:rsid w:val="006E010B"/>
    <w:rsid w:val="006E0C28"/>
    <w:rsid w:val="006E26D9"/>
    <w:rsid w:val="006E4126"/>
    <w:rsid w:val="006E412F"/>
    <w:rsid w:val="006E5182"/>
    <w:rsid w:val="006E566F"/>
    <w:rsid w:val="006E5713"/>
    <w:rsid w:val="006E5B52"/>
    <w:rsid w:val="006E6142"/>
    <w:rsid w:val="006E66A9"/>
    <w:rsid w:val="006E6A15"/>
    <w:rsid w:val="006F0D2E"/>
    <w:rsid w:val="006F14D0"/>
    <w:rsid w:val="006F1D50"/>
    <w:rsid w:val="006F2575"/>
    <w:rsid w:val="006F2CEB"/>
    <w:rsid w:val="006F3FB4"/>
    <w:rsid w:val="006F438F"/>
    <w:rsid w:val="006F4E1A"/>
    <w:rsid w:val="006F6781"/>
    <w:rsid w:val="006F73E0"/>
    <w:rsid w:val="00700899"/>
    <w:rsid w:val="00701BB0"/>
    <w:rsid w:val="00702EA2"/>
    <w:rsid w:val="00704261"/>
    <w:rsid w:val="00705E49"/>
    <w:rsid w:val="007064C3"/>
    <w:rsid w:val="007102B4"/>
    <w:rsid w:val="00711F1A"/>
    <w:rsid w:val="007138C0"/>
    <w:rsid w:val="00713E88"/>
    <w:rsid w:val="007146AB"/>
    <w:rsid w:val="007147D9"/>
    <w:rsid w:val="00714998"/>
    <w:rsid w:val="0071784A"/>
    <w:rsid w:val="00720E9D"/>
    <w:rsid w:val="00721005"/>
    <w:rsid w:val="007212A7"/>
    <w:rsid w:val="00721324"/>
    <w:rsid w:val="00721B50"/>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372AD"/>
    <w:rsid w:val="0074107C"/>
    <w:rsid w:val="007411FA"/>
    <w:rsid w:val="00741915"/>
    <w:rsid w:val="00745CDA"/>
    <w:rsid w:val="00745D6B"/>
    <w:rsid w:val="00745F8D"/>
    <w:rsid w:val="00746AD2"/>
    <w:rsid w:val="0074788C"/>
    <w:rsid w:val="007478F4"/>
    <w:rsid w:val="00747AB8"/>
    <w:rsid w:val="007530EB"/>
    <w:rsid w:val="00753E7E"/>
    <w:rsid w:val="00754ADF"/>
    <w:rsid w:val="007557C1"/>
    <w:rsid w:val="00755A89"/>
    <w:rsid w:val="00757626"/>
    <w:rsid w:val="007605AC"/>
    <w:rsid w:val="0076061C"/>
    <w:rsid w:val="007617AC"/>
    <w:rsid w:val="00765684"/>
    <w:rsid w:val="00765888"/>
    <w:rsid w:val="00765B73"/>
    <w:rsid w:val="00772CE4"/>
    <w:rsid w:val="00772D02"/>
    <w:rsid w:val="0077467B"/>
    <w:rsid w:val="00774879"/>
    <w:rsid w:val="00774C57"/>
    <w:rsid w:val="00777926"/>
    <w:rsid w:val="007800EC"/>
    <w:rsid w:val="00780202"/>
    <w:rsid w:val="00780889"/>
    <w:rsid w:val="00781B98"/>
    <w:rsid w:val="00781C63"/>
    <w:rsid w:val="00781E88"/>
    <w:rsid w:val="00781EB0"/>
    <w:rsid w:val="00781ECF"/>
    <w:rsid w:val="00782B0B"/>
    <w:rsid w:val="007843F6"/>
    <w:rsid w:val="00784E4C"/>
    <w:rsid w:val="00786EFF"/>
    <w:rsid w:val="00787AD3"/>
    <w:rsid w:val="00787B74"/>
    <w:rsid w:val="0079001A"/>
    <w:rsid w:val="0079005C"/>
    <w:rsid w:val="007912B2"/>
    <w:rsid w:val="00792D6A"/>
    <w:rsid w:val="007934EA"/>
    <w:rsid w:val="007951DD"/>
    <w:rsid w:val="007953E7"/>
    <w:rsid w:val="0079628D"/>
    <w:rsid w:val="00796E0C"/>
    <w:rsid w:val="007A093C"/>
    <w:rsid w:val="007A18BE"/>
    <w:rsid w:val="007A2DAC"/>
    <w:rsid w:val="007A3A01"/>
    <w:rsid w:val="007A3BF2"/>
    <w:rsid w:val="007A5519"/>
    <w:rsid w:val="007A5881"/>
    <w:rsid w:val="007A589F"/>
    <w:rsid w:val="007A7CD8"/>
    <w:rsid w:val="007B0945"/>
    <w:rsid w:val="007B0B58"/>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2E95"/>
    <w:rsid w:val="007C33D4"/>
    <w:rsid w:val="007C3A9C"/>
    <w:rsid w:val="007C4609"/>
    <w:rsid w:val="007C4936"/>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E0EA2"/>
    <w:rsid w:val="007E149E"/>
    <w:rsid w:val="007E15B7"/>
    <w:rsid w:val="007E1D76"/>
    <w:rsid w:val="007E1EBE"/>
    <w:rsid w:val="007E20BB"/>
    <w:rsid w:val="007E24AE"/>
    <w:rsid w:val="007E2914"/>
    <w:rsid w:val="007E29CF"/>
    <w:rsid w:val="007E3ED4"/>
    <w:rsid w:val="007E6E1B"/>
    <w:rsid w:val="007E6F6A"/>
    <w:rsid w:val="007E7802"/>
    <w:rsid w:val="007F1139"/>
    <w:rsid w:val="007F20DA"/>
    <w:rsid w:val="007F219F"/>
    <w:rsid w:val="007F23AB"/>
    <w:rsid w:val="007F345B"/>
    <w:rsid w:val="007F35F8"/>
    <w:rsid w:val="007F3A28"/>
    <w:rsid w:val="007F3B3F"/>
    <w:rsid w:val="007F3B85"/>
    <w:rsid w:val="007F41BA"/>
    <w:rsid w:val="007F4840"/>
    <w:rsid w:val="008014A3"/>
    <w:rsid w:val="00802E7F"/>
    <w:rsid w:val="0080336B"/>
    <w:rsid w:val="00803648"/>
    <w:rsid w:val="00803D6C"/>
    <w:rsid w:val="008041FE"/>
    <w:rsid w:val="00804544"/>
    <w:rsid w:val="00804B17"/>
    <w:rsid w:val="00805669"/>
    <w:rsid w:val="00810111"/>
    <w:rsid w:val="008102F3"/>
    <w:rsid w:val="00811319"/>
    <w:rsid w:val="00812636"/>
    <w:rsid w:val="00812AF2"/>
    <w:rsid w:val="008141BD"/>
    <w:rsid w:val="008149F2"/>
    <w:rsid w:val="0081588D"/>
    <w:rsid w:val="00815AED"/>
    <w:rsid w:val="00816328"/>
    <w:rsid w:val="00816C33"/>
    <w:rsid w:val="00817EE8"/>
    <w:rsid w:val="00821976"/>
    <w:rsid w:val="0082203F"/>
    <w:rsid w:val="00822C12"/>
    <w:rsid w:val="00823CF0"/>
    <w:rsid w:val="00824672"/>
    <w:rsid w:val="008249DC"/>
    <w:rsid w:val="00832487"/>
    <w:rsid w:val="008328A2"/>
    <w:rsid w:val="008334B6"/>
    <w:rsid w:val="00833BD8"/>
    <w:rsid w:val="008347C4"/>
    <w:rsid w:val="008352E1"/>
    <w:rsid w:val="00836564"/>
    <w:rsid w:val="00837319"/>
    <w:rsid w:val="00842425"/>
    <w:rsid w:val="00843C96"/>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067D"/>
    <w:rsid w:val="00861015"/>
    <w:rsid w:val="00863FA7"/>
    <w:rsid w:val="0086498F"/>
    <w:rsid w:val="00864FF7"/>
    <w:rsid w:val="00865154"/>
    <w:rsid w:val="008667E4"/>
    <w:rsid w:val="008668E5"/>
    <w:rsid w:val="00866D34"/>
    <w:rsid w:val="0087169B"/>
    <w:rsid w:val="008722BD"/>
    <w:rsid w:val="00872A9C"/>
    <w:rsid w:val="00872C6C"/>
    <w:rsid w:val="0087323B"/>
    <w:rsid w:val="00873465"/>
    <w:rsid w:val="00873B40"/>
    <w:rsid w:val="00874254"/>
    <w:rsid w:val="00874B78"/>
    <w:rsid w:val="0087530A"/>
    <w:rsid w:val="00875442"/>
    <w:rsid w:val="008763C7"/>
    <w:rsid w:val="00877E13"/>
    <w:rsid w:val="0088117E"/>
    <w:rsid w:val="00882708"/>
    <w:rsid w:val="00882CA4"/>
    <w:rsid w:val="008835ED"/>
    <w:rsid w:val="00884584"/>
    <w:rsid w:val="00885366"/>
    <w:rsid w:val="00887BC3"/>
    <w:rsid w:val="008914BF"/>
    <w:rsid w:val="00893091"/>
    <w:rsid w:val="00895B89"/>
    <w:rsid w:val="00895F1A"/>
    <w:rsid w:val="00896606"/>
    <w:rsid w:val="00897632"/>
    <w:rsid w:val="008A10C5"/>
    <w:rsid w:val="008A1C99"/>
    <w:rsid w:val="008A296D"/>
    <w:rsid w:val="008A428B"/>
    <w:rsid w:val="008A52B0"/>
    <w:rsid w:val="008A616C"/>
    <w:rsid w:val="008A7E58"/>
    <w:rsid w:val="008B0556"/>
    <w:rsid w:val="008B0874"/>
    <w:rsid w:val="008B25C4"/>
    <w:rsid w:val="008B2DC0"/>
    <w:rsid w:val="008B353A"/>
    <w:rsid w:val="008B39FF"/>
    <w:rsid w:val="008B420B"/>
    <w:rsid w:val="008B4938"/>
    <w:rsid w:val="008B519E"/>
    <w:rsid w:val="008B5ADB"/>
    <w:rsid w:val="008B5CBB"/>
    <w:rsid w:val="008B5F33"/>
    <w:rsid w:val="008B7164"/>
    <w:rsid w:val="008C04AF"/>
    <w:rsid w:val="008C1F11"/>
    <w:rsid w:val="008C5AF9"/>
    <w:rsid w:val="008C618F"/>
    <w:rsid w:val="008C67CE"/>
    <w:rsid w:val="008C68C3"/>
    <w:rsid w:val="008C6BA2"/>
    <w:rsid w:val="008C6F7F"/>
    <w:rsid w:val="008D0AEC"/>
    <w:rsid w:val="008D0B80"/>
    <w:rsid w:val="008D184C"/>
    <w:rsid w:val="008D3EE1"/>
    <w:rsid w:val="008D4E90"/>
    <w:rsid w:val="008D5009"/>
    <w:rsid w:val="008D6F40"/>
    <w:rsid w:val="008D740E"/>
    <w:rsid w:val="008E20C6"/>
    <w:rsid w:val="008E25C6"/>
    <w:rsid w:val="008E3102"/>
    <w:rsid w:val="008E472A"/>
    <w:rsid w:val="008E4840"/>
    <w:rsid w:val="008E5D63"/>
    <w:rsid w:val="008E6977"/>
    <w:rsid w:val="008F03D0"/>
    <w:rsid w:val="008F058A"/>
    <w:rsid w:val="008F061F"/>
    <w:rsid w:val="008F15D3"/>
    <w:rsid w:val="008F2E58"/>
    <w:rsid w:val="008F4304"/>
    <w:rsid w:val="008F4520"/>
    <w:rsid w:val="008F49D9"/>
    <w:rsid w:val="008F4A1C"/>
    <w:rsid w:val="008F5A2C"/>
    <w:rsid w:val="008F6F74"/>
    <w:rsid w:val="009006B8"/>
    <w:rsid w:val="00900AA8"/>
    <w:rsid w:val="00902CD9"/>
    <w:rsid w:val="00903028"/>
    <w:rsid w:val="00904D1F"/>
    <w:rsid w:val="00905067"/>
    <w:rsid w:val="00906B50"/>
    <w:rsid w:val="0090703A"/>
    <w:rsid w:val="0090710C"/>
    <w:rsid w:val="0090784F"/>
    <w:rsid w:val="00907CAA"/>
    <w:rsid w:val="00910236"/>
    <w:rsid w:val="00911010"/>
    <w:rsid w:val="00911F0F"/>
    <w:rsid w:val="00912D94"/>
    <w:rsid w:val="00913DE3"/>
    <w:rsid w:val="00914410"/>
    <w:rsid w:val="009147BD"/>
    <w:rsid w:val="0091790A"/>
    <w:rsid w:val="00920E2B"/>
    <w:rsid w:val="00921E81"/>
    <w:rsid w:val="00921F9B"/>
    <w:rsid w:val="00922B99"/>
    <w:rsid w:val="00922F48"/>
    <w:rsid w:val="0092319A"/>
    <w:rsid w:val="00923924"/>
    <w:rsid w:val="00924851"/>
    <w:rsid w:val="00924A00"/>
    <w:rsid w:val="00926D3D"/>
    <w:rsid w:val="0092773D"/>
    <w:rsid w:val="00930A25"/>
    <w:rsid w:val="00931744"/>
    <w:rsid w:val="00931829"/>
    <w:rsid w:val="00932147"/>
    <w:rsid w:val="00934E2E"/>
    <w:rsid w:val="0093602D"/>
    <w:rsid w:val="009362BA"/>
    <w:rsid w:val="00936361"/>
    <w:rsid w:val="00937A77"/>
    <w:rsid w:val="009406D7"/>
    <w:rsid w:val="00942787"/>
    <w:rsid w:val="00942C5F"/>
    <w:rsid w:val="00944568"/>
    <w:rsid w:val="009452BC"/>
    <w:rsid w:val="00945F25"/>
    <w:rsid w:val="009460A7"/>
    <w:rsid w:val="009463A9"/>
    <w:rsid w:val="009469A8"/>
    <w:rsid w:val="009469CF"/>
    <w:rsid w:val="0095058B"/>
    <w:rsid w:val="0095351B"/>
    <w:rsid w:val="00953DFA"/>
    <w:rsid w:val="009543F7"/>
    <w:rsid w:val="0095463F"/>
    <w:rsid w:val="00955656"/>
    <w:rsid w:val="00955664"/>
    <w:rsid w:val="0095779B"/>
    <w:rsid w:val="009579E7"/>
    <w:rsid w:val="00957EEE"/>
    <w:rsid w:val="009605C4"/>
    <w:rsid w:val="00960EEF"/>
    <w:rsid w:val="00961D4F"/>
    <w:rsid w:val="00963E77"/>
    <w:rsid w:val="009642E5"/>
    <w:rsid w:val="00965ADC"/>
    <w:rsid w:val="009660C1"/>
    <w:rsid w:val="00967ED8"/>
    <w:rsid w:val="00971633"/>
    <w:rsid w:val="009723C9"/>
    <w:rsid w:val="00973C8C"/>
    <w:rsid w:val="00974F0F"/>
    <w:rsid w:val="0097637D"/>
    <w:rsid w:val="00976397"/>
    <w:rsid w:val="00977677"/>
    <w:rsid w:val="00980733"/>
    <w:rsid w:val="00980839"/>
    <w:rsid w:val="009823B6"/>
    <w:rsid w:val="009837B9"/>
    <w:rsid w:val="009839E2"/>
    <w:rsid w:val="00984EA7"/>
    <w:rsid w:val="009855F8"/>
    <w:rsid w:val="00985C67"/>
    <w:rsid w:val="0098602D"/>
    <w:rsid w:val="00987CBE"/>
    <w:rsid w:val="00987E88"/>
    <w:rsid w:val="0099187F"/>
    <w:rsid w:val="0099201C"/>
    <w:rsid w:val="009931CF"/>
    <w:rsid w:val="0099375D"/>
    <w:rsid w:val="00994113"/>
    <w:rsid w:val="00994197"/>
    <w:rsid w:val="00994810"/>
    <w:rsid w:val="00995FDB"/>
    <w:rsid w:val="00996848"/>
    <w:rsid w:val="00997516"/>
    <w:rsid w:val="009A11B1"/>
    <w:rsid w:val="009A1BBD"/>
    <w:rsid w:val="009A2EB3"/>
    <w:rsid w:val="009A77C8"/>
    <w:rsid w:val="009A7B67"/>
    <w:rsid w:val="009A7FCE"/>
    <w:rsid w:val="009B3148"/>
    <w:rsid w:val="009B57B4"/>
    <w:rsid w:val="009B5EC7"/>
    <w:rsid w:val="009B6F56"/>
    <w:rsid w:val="009B7111"/>
    <w:rsid w:val="009C000A"/>
    <w:rsid w:val="009C111C"/>
    <w:rsid w:val="009C2F78"/>
    <w:rsid w:val="009C335B"/>
    <w:rsid w:val="009C3D84"/>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6F40"/>
    <w:rsid w:val="009E7C19"/>
    <w:rsid w:val="009F0444"/>
    <w:rsid w:val="009F1D07"/>
    <w:rsid w:val="009F37BA"/>
    <w:rsid w:val="009F3C6F"/>
    <w:rsid w:val="009F4983"/>
    <w:rsid w:val="009F4A44"/>
    <w:rsid w:val="009F4BC1"/>
    <w:rsid w:val="009F5699"/>
    <w:rsid w:val="009F6565"/>
    <w:rsid w:val="009F6D8B"/>
    <w:rsid w:val="009F75F8"/>
    <w:rsid w:val="009F7E08"/>
    <w:rsid w:val="00A00519"/>
    <w:rsid w:val="00A0085D"/>
    <w:rsid w:val="00A015EE"/>
    <w:rsid w:val="00A024C0"/>
    <w:rsid w:val="00A027EA"/>
    <w:rsid w:val="00A02900"/>
    <w:rsid w:val="00A02ACF"/>
    <w:rsid w:val="00A03EFE"/>
    <w:rsid w:val="00A043C9"/>
    <w:rsid w:val="00A05031"/>
    <w:rsid w:val="00A06F8A"/>
    <w:rsid w:val="00A073F1"/>
    <w:rsid w:val="00A07E5B"/>
    <w:rsid w:val="00A110C7"/>
    <w:rsid w:val="00A11CA5"/>
    <w:rsid w:val="00A123C9"/>
    <w:rsid w:val="00A13615"/>
    <w:rsid w:val="00A13730"/>
    <w:rsid w:val="00A139EB"/>
    <w:rsid w:val="00A13C51"/>
    <w:rsid w:val="00A145E8"/>
    <w:rsid w:val="00A1499A"/>
    <w:rsid w:val="00A1592D"/>
    <w:rsid w:val="00A15DEA"/>
    <w:rsid w:val="00A2046E"/>
    <w:rsid w:val="00A21841"/>
    <w:rsid w:val="00A22643"/>
    <w:rsid w:val="00A22E6C"/>
    <w:rsid w:val="00A23AA5"/>
    <w:rsid w:val="00A24328"/>
    <w:rsid w:val="00A26409"/>
    <w:rsid w:val="00A26F05"/>
    <w:rsid w:val="00A300F4"/>
    <w:rsid w:val="00A3218F"/>
    <w:rsid w:val="00A32F62"/>
    <w:rsid w:val="00A32F74"/>
    <w:rsid w:val="00A3374A"/>
    <w:rsid w:val="00A33CEC"/>
    <w:rsid w:val="00A37C25"/>
    <w:rsid w:val="00A41A88"/>
    <w:rsid w:val="00A42562"/>
    <w:rsid w:val="00A4289A"/>
    <w:rsid w:val="00A42F88"/>
    <w:rsid w:val="00A44C7F"/>
    <w:rsid w:val="00A452C7"/>
    <w:rsid w:val="00A45339"/>
    <w:rsid w:val="00A464ED"/>
    <w:rsid w:val="00A47AF8"/>
    <w:rsid w:val="00A50084"/>
    <w:rsid w:val="00A502C4"/>
    <w:rsid w:val="00A506FE"/>
    <w:rsid w:val="00A507CF"/>
    <w:rsid w:val="00A510D5"/>
    <w:rsid w:val="00A511F5"/>
    <w:rsid w:val="00A51490"/>
    <w:rsid w:val="00A5305D"/>
    <w:rsid w:val="00A54E45"/>
    <w:rsid w:val="00A54F0E"/>
    <w:rsid w:val="00A550B5"/>
    <w:rsid w:val="00A5515C"/>
    <w:rsid w:val="00A5635E"/>
    <w:rsid w:val="00A57631"/>
    <w:rsid w:val="00A57E10"/>
    <w:rsid w:val="00A610E2"/>
    <w:rsid w:val="00A61CB0"/>
    <w:rsid w:val="00A61E38"/>
    <w:rsid w:val="00A629BD"/>
    <w:rsid w:val="00A6468D"/>
    <w:rsid w:val="00A64E05"/>
    <w:rsid w:val="00A64E89"/>
    <w:rsid w:val="00A6648A"/>
    <w:rsid w:val="00A67AE0"/>
    <w:rsid w:val="00A7017A"/>
    <w:rsid w:val="00A72136"/>
    <w:rsid w:val="00A75059"/>
    <w:rsid w:val="00A75FEF"/>
    <w:rsid w:val="00A76956"/>
    <w:rsid w:val="00A76B31"/>
    <w:rsid w:val="00A76C49"/>
    <w:rsid w:val="00A771CB"/>
    <w:rsid w:val="00A80CEF"/>
    <w:rsid w:val="00A8198D"/>
    <w:rsid w:val="00A8210A"/>
    <w:rsid w:val="00A83B10"/>
    <w:rsid w:val="00A83B23"/>
    <w:rsid w:val="00A8498E"/>
    <w:rsid w:val="00A8523F"/>
    <w:rsid w:val="00A87136"/>
    <w:rsid w:val="00A87CA9"/>
    <w:rsid w:val="00A90A54"/>
    <w:rsid w:val="00A92F82"/>
    <w:rsid w:val="00A94C54"/>
    <w:rsid w:val="00A95E22"/>
    <w:rsid w:val="00A9763E"/>
    <w:rsid w:val="00AA16A9"/>
    <w:rsid w:val="00AA24BC"/>
    <w:rsid w:val="00AA46DD"/>
    <w:rsid w:val="00AA6492"/>
    <w:rsid w:val="00AA7448"/>
    <w:rsid w:val="00AA7A58"/>
    <w:rsid w:val="00AA7EDE"/>
    <w:rsid w:val="00AA7FBF"/>
    <w:rsid w:val="00AB1520"/>
    <w:rsid w:val="00AB1575"/>
    <w:rsid w:val="00AB20FD"/>
    <w:rsid w:val="00AB24C7"/>
    <w:rsid w:val="00AB2F96"/>
    <w:rsid w:val="00AB3DB3"/>
    <w:rsid w:val="00AB414D"/>
    <w:rsid w:val="00AB56E5"/>
    <w:rsid w:val="00AB6291"/>
    <w:rsid w:val="00AB6765"/>
    <w:rsid w:val="00AB6CE7"/>
    <w:rsid w:val="00AB742A"/>
    <w:rsid w:val="00AB751B"/>
    <w:rsid w:val="00AC1E04"/>
    <w:rsid w:val="00AC2A8F"/>
    <w:rsid w:val="00AC5FC6"/>
    <w:rsid w:val="00AC67B0"/>
    <w:rsid w:val="00AC75B9"/>
    <w:rsid w:val="00AC7F12"/>
    <w:rsid w:val="00AD08E7"/>
    <w:rsid w:val="00AD1C86"/>
    <w:rsid w:val="00AD2480"/>
    <w:rsid w:val="00AD2656"/>
    <w:rsid w:val="00AD31D7"/>
    <w:rsid w:val="00AD444A"/>
    <w:rsid w:val="00AD64AE"/>
    <w:rsid w:val="00AD7B1E"/>
    <w:rsid w:val="00AE0063"/>
    <w:rsid w:val="00AE01F2"/>
    <w:rsid w:val="00AE0F07"/>
    <w:rsid w:val="00AE194C"/>
    <w:rsid w:val="00AE328D"/>
    <w:rsid w:val="00AE3BE2"/>
    <w:rsid w:val="00AE40A1"/>
    <w:rsid w:val="00AE4930"/>
    <w:rsid w:val="00AE4F88"/>
    <w:rsid w:val="00AE570D"/>
    <w:rsid w:val="00AE5B18"/>
    <w:rsid w:val="00AE7B92"/>
    <w:rsid w:val="00AE7DAB"/>
    <w:rsid w:val="00AF0059"/>
    <w:rsid w:val="00AF07E4"/>
    <w:rsid w:val="00AF0A70"/>
    <w:rsid w:val="00AF22D2"/>
    <w:rsid w:val="00AF23C1"/>
    <w:rsid w:val="00AF2894"/>
    <w:rsid w:val="00AF3681"/>
    <w:rsid w:val="00AF3772"/>
    <w:rsid w:val="00AF6398"/>
    <w:rsid w:val="00B01529"/>
    <w:rsid w:val="00B01679"/>
    <w:rsid w:val="00B01A35"/>
    <w:rsid w:val="00B0203B"/>
    <w:rsid w:val="00B035AB"/>
    <w:rsid w:val="00B0379E"/>
    <w:rsid w:val="00B03AAB"/>
    <w:rsid w:val="00B03B18"/>
    <w:rsid w:val="00B03FC9"/>
    <w:rsid w:val="00B04167"/>
    <w:rsid w:val="00B05F73"/>
    <w:rsid w:val="00B07591"/>
    <w:rsid w:val="00B10C04"/>
    <w:rsid w:val="00B14035"/>
    <w:rsid w:val="00B147D9"/>
    <w:rsid w:val="00B1580A"/>
    <w:rsid w:val="00B16405"/>
    <w:rsid w:val="00B16646"/>
    <w:rsid w:val="00B16D29"/>
    <w:rsid w:val="00B16F12"/>
    <w:rsid w:val="00B17F96"/>
    <w:rsid w:val="00B20ACD"/>
    <w:rsid w:val="00B245E4"/>
    <w:rsid w:val="00B25035"/>
    <w:rsid w:val="00B2526B"/>
    <w:rsid w:val="00B26605"/>
    <w:rsid w:val="00B2678A"/>
    <w:rsid w:val="00B27482"/>
    <w:rsid w:val="00B2773E"/>
    <w:rsid w:val="00B2779D"/>
    <w:rsid w:val="00B279FC"/>
    <w:rsid w:val="00B311A6"/>
    <w:rsid w:val="00B31896"/>
    <w:rsid w:val="00B31A9D"/>
    <w:rsid w:val="00B31CB0"/>
    <w:rsid w:val="00B3205F"/>
    <w:rsid w:val="00B33050"/>
    <w:rsid w:val="00B34410"/>
    <w:rsid w:val="00B35398"/>
    <w:rsid w:val="00B35B52"/>
    <w:rsid w:val="00B36799"/>
    <w:rsid w:val="00B36F5A"/>
    <w:rsid w:val="00B37AAF"/>
    <w:rsid w:val="00B42EDB"/>
    <w:rsid w:val="00B44403"/>
    <w:rsid w:val="00B449D6"/>
    <w:rsid w:val="00B458FE"/>
    <w:rsid w:val="00B45C73"/>
    <w:rsid w:val="00B45E0D"/>
    <w:rsid w:val="00B46A48"/>
    <w:rsid w:val="00B475D5"/>
    <w:rsid w:val="00B4780D"/>
    <w:rsid w:val="00B50B92"/>
    <w:rsid w:val="00B51605"/>
    <w:rsid w:val="00B51E7E"/>
    <w:rsid w:val="00B5203F"/>
    <w:rsid w:val="00B5420C"/>
    <w:rsid w:val="00B542AE"/>
    <w:rsid w:val="00B545FA"/>
    <w:rsid w:val="00B55D0F"/>
    <w:rsid w:val="00B56160"/>
    <w:rsid w:val="00B56577"/>
    <w:rsid w:val="00B56EB0"/>
    <w:rsid w:val="00B574EE"/>
    <w:rsid w:val="00B5779E"/>
    <w:rsid w:val="00B57915"/>
    <w:rsid w:val="00B57944"/>
    <w:rsid w:val="00B603BD"/>
    <w:rsid w:val="00B60AA2"/>
    <w:rsid w:val="00B6226E"/>
    <w:rsid w:val="00B62313"/>
    <w:rsid w:val="00B624D8"/>
    <w:rsid w:val="00B6377A"/>
    <w:rsid w:val="00B63BEF"/>
    <w:rsid w:val="00B64834"/>
    <w:rsid w:val="00B666C3"/>
    <w:rsid w:val="00B66836"/>
    <w:rsid w:val="00B66E9E"/>
    <w:rsid w:val="00B6705E"/>
    <w:rsid w:val="00B67374"/>
    <w:rsid w:val="00B703FC"/>
    <w:rsid w:val="00B7113D"/>
    <w:rsid w:val="00B71D73"/>
    <w:rsid w:val="00B72AB3"/>
    <w:rsid w:val="00B72E99"/>
    <w:rsid w:val="00B734CD"/>
    <w:rsid w:val="00B73F84"/>
    <w:rsid w:val="00B755C1"/>
    <w:rsid w:val="00B81280"/>
    <w:rsid w:val="00B81418"/>
    <w:rsid w:val="00B82470"/>
    <w:rsid w:val="00B8288D"/>
    <w:rsid w:val="00B83675"/>
    <w:rsid w:val="00B83878"/>
    <w:rsid w:val="00B83C3C"/>
    <w:rsid w:val="00B85412"/>
    <w:rsid w:val="00B86663"/>
    <w:rsid w:val="00B86FCE"/>
    <w:rsid w:val="00B8767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1CD2"/>
    <w:rsid w:val="00BB2327"/>
    <w:rsid w:val="00BB263C"/>
    <w:rsid w:val="00BB2D3F"/>
    <w:rsid w:val="00BB3CEF"/>
    <w:rsid w:val="00BB5A74"/>
    <w:rsid w:val="00BB67F3"/>
    <w:rsid w:val="00BC08F6"/>
    <w:rsid w:val="00BC10D9"/>
    <w:rsid w:val="00BC1C0B"/>
    <w:rsid w:val="00BC407B"/>
    <w:rsid w:val="00BC4391"/>
    <w:rsid w:val="00BC6DEA"/>
    <w:rsid w:val="00BD0879"/>
    <w:rsid w:val="00BD0A79"/>
    <w:rsid w:val="00BD0DB1"/>
    <w:rsid w:val="00BD0EC3"/>
    <w:rsid w:val="00BD2711"/>
    <w:rsid w:val="00BD2A55"/>
    <w:rsid w:val="00BD3308"/>
    <w:rsid w:val="00BD393B"/>
    <w:rsid w:val="00BD3E0F"/>
    <w:rsid w:val="00BD431A"/>
    <w:rsid w:val="00BD4D78"/>
    <w:rsid w:val="00BD53DC"/>
    <w:rsid w:val="00BD62B7"/>
    <w:rsid w:val="00BD658E"/>
    <w:rsid w:val="00BD65BE"/>
    <w:rsid w:val="00BE12DC"/>
    <w:rsid w:val="00BE15B3"/>
    <w:rsid w:val="00BE1E5E"/>
    <w:rsid w:val="00BE2C43"/>
    <w:rsid w:val="00BE3AB8"/>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D7C"/>
    <w:rsid w:val="00BF72AC"/>
    <w:rsid w:val="00BF73CE"/>
    <w:rsid w:val="00BF7DF4"/>
    <w:rsid w:val="00BF7DF6"/>
    <w:rsid w:val="00C001B2"/>
    <w:rsid w:val="00C00F7B"/>
    <w:rsid w:val="00C01260"/>
    <w:rsid w:val="00C02573"/>
    <w:rsid w:val="00C02D0E"/>
    <w:rsid w:val="00C02E20"/>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1740E"/>
    <w:rsid w:val="00C20340"/>
    <w:rsid w:val="00C21633"/>
    <w:rsid w:val="00C2220D"/>
    <w:rsid w:val="00C2307D"/>
    <w:rsid w:val="00C23A18"/>
    <w:rsid w:val="00C23B51"/>
    <w:rsid w:val="00C23C0D"/>
    <w:rsid w:val="00C256D1"/>
    <w:rsid w:val="00C26018"/>
    <w:rsid w:val="00C2606D"/>
    <w:rsid w:val="00C26E2B"/>
    <w:rsid w:val="00C27775"/>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BBB"/>
    <w:rsid w:val="00C46536"/>
    <w:rsid w:val="00C470F4"/>
    <w:rsid w:val="00C4777E"/>
    <w:rsid w:val="00C47D4D"/>
    <w:rsid w:val="00C510F2"/>
    <w:rsid w:val="00C51143"/>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4E3F"/>
    <w:rsid w:val="00C64EA3"/>
    <w:rsid w:val="00C6548B"/>
    <w:rsid w:val="00C6641D"/>
    <w:rsid w:val="00C66828"/>
    <w:rsid w:val="00C66A1C"/>
    <w:rsid w:val="00C70148"/>
    <w:rsid w:val="00C70274"/>
    <w:rsid w:val="00C70472"/>
    <w:rsid w:val="00C71832"/>
    <w:rsid w:val="00C7286A"/>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583"/>
    <w:rsid w:val="00C928F0"/>
    <w:rsid w:val="00C93F6A"/>
    <w:rsid w:val="00C9492B"/>
    <w:rsid w:val="00C95BD8"/>
    <w:rsid w:val="00C95CAE"/>
    <w:rsid w:val="00C96081"/>
    <w:rsid w:val="00C97578"/>
    <w:rsid w:val="00C97961"/>
    <w:rsid w:val="00C97EA8"/>
    <w:rsid w:val="00CA03F5"/>
    <w:rsid w:val="00CA2082"/>
    <w:rsid w:val="00CA21E7"/>
    <w:rsid w:val="00CA3378"/>
    <w:rsid w:val="00CA4D07"/>
    <w:rsid w:val="00CA5744"/>
    <w:rsid w:val="00CA5AE5"/>
    <w:rsid w:val="00CA5F7F"/>
    <w:rsid w:val="00CA67D5"/>
    <w:rsid w:val="00CA7FAF"/>
    <w:rsid w:val="00CB0C32"/>
    <w:rsid w:val="00CB22DF"/>
    <w:rsid w:val="00CB2F92"/>
    <w:rsid w:val="00CB36CA"/>
    <w:rsid w:val="00CB49E7"/>
    <w:rsid w:val="00CB4BC1"/>
    <w:rsid w:val="00CB5834"/>
    <w:rsid w:val="00CB5978"/>
    <w:rsid w:val="00CB6CF9"/>
    <w:rsid w:val="00CB6F08"/>
    <w:rsid w:val="00CC063E"/>
    <w:rsid w:val="00CC1713"/>
    <w:rsid w:val="00CC21A8"/>
    <w:rsid w:val="00CC2422"/>
    <w:rsid w:val="00CC2D89"/>
    <w:rsid w:val="00CC3923"/>
    <w:rsid w:val="00CC39DA"/>
    <w:rsid w:val="00CC4697"/>
    <w:rsid w:val="00CC4AB4"/>
    <w:rsid w:val="00CC4BBF"/>
    <w:rsid w:val="00CC4CD9"/>
    <w:rsid w:val="00CC4DD8"/>
    <w:rsid w:val="00CC6421"/>
    <w:rsid w:val="00CD25AF"/>
    <w:rsid w:val="00CD2C22"/>
    <w:rsid w:val="00CD32D6"/>
    <w:rsid w:val="00CD489E"/>
    <w:rsid w:val="00CD5A4A"/>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E16"/>
    <w:rsid w:val="00D0236D"/>
    <w:rsid w:val="00D0307B"/>
    <w:rsid w:val="00D0367F"/>
    <w:rsid w:val="00D04445"/>
    <w:rsid w:val="00D04F75"/>
    <w:rsid w:val="00D06725"/>
    <w:rsid w:val="00D06997"/>
    <w:rsid w:val="00D0710A"/>
    <w:rsid w:val="00D13BB2"/>
    <w:rsid w:val="00D15A4F"/>
    <w:rsid w:val="00D15D79"/>
    <w:rsid w:val="00D16CCD"/>
    <w:rsid w:val="00D2016F"/>
    <w:rsid w:val="00D20B00"/>
    <w:rsid w:val="00D22266"/>
    <w:rsid w:val="00D23C71"/>
    <w:rsid w:val="00D23E6F"/>
    <w:rsid w:val="00D244A2"/>
    <w:rsid w:val="00D24E24"/>
    <w:rsid w:val="00D254FB"/>
    <w:rsid w:val="00D256D3"/>
    <w:rsid w:val="00D26254"/>
    <w:rsid w:val="00D266E6"/>
    <w:rsid w:val="00D27933"/>
    <w:rsid w:val="00D309FE"/>
    <w:rsid w:val="00D30E88"/>
    <w:rsid w:val="00D315DA"/>
    <w:rsid w:val="00D32956"/>
    <w:rsid w:val="00D33792"/>
    <w:rsid w:val="00D33C01"/>
    <w:rsid w:val="00D33C91"/>
    <w:rsid w:val="00D34B95"/>
    <w:rsid w:val="00D351CD"/>
    <w:rsid w:val="00D37535"/>
    <w:rsid w:val="00D37C04"/>
    <w:rsid w:val="00D37EB0"/>
    <w:rsid w:val="00D37EBC"/>
    <w:rsid w:val="00D405EB"/>
    <w:rsid w:val="00D415DC"/>
    <w:rsid w:val="00D416C7"/>
    <w:rsid w:val="00D42B61"/>
    <w:rsid w:val="00D42C8E"/>
    <w:rsid w:val="00D44A3F"/>
    <w:rsid w:val="00D4515E"/>
    <w:rsid w:val="00D4554D"/>
    <w:rsid w:val="00D457D8"/>
    <w:rsid w:val="00D45A44"/>
    <w:rsid w:val="00D46547"/>
    <w:rsid w:val="00D46E89"/>
    <w:rsid w:val="00D474D1"/>
    <w:rsid w:val="00D47BBE"/>
    <w:rsid w:val="00D508CF"/>
    <w:rsid w:val="00D52006"/>
    <w:rsid w:val="00D52225"/>
    <w:rsid w:val="00D528E9"/>
    <w:rsid w:val="00D53F47"/>
    <w:rsid w:val="00D545B1"/>
    <w:rsid w:val="00D54A3D"/>
    <w:rsid w:val="00D5522E"/>
    <w:rsid w:val="00D552B0"/>
    <w:rsid w:val="00D554D9"/>
    <w:rsid w:val="00D56154"/>
    <w:rsid w:val="00D57926"/>
    <w:rsid w:val="00D608ED"/>
    <w:rsid w:val="00D610B1"/>
    <w:rsid w:val="00D6295A"/>
    <w:rsid w:val="00D6429C"/>
    <w:rsid w:val="00D64E62"/>
    <w:rsid w:val="00D664BE"/>
    <w:rsid w:val="00D67D6D"/>
    <w:rsid w:val="00D71ABE"/>
    <w:rsid w:val="00D720AC"/>
    <w:rsid w:val="00D7327A"/>
    <w:rsid w:val="00D75255"/>
    <w:rsid w:val="00D7572F"/>
    <w:rsid w:val="00D76BF5"/>
    <w:rsid w:val="00D76E90"/>
    <w:rsid w:val="00D77C26"/>
    <w:rsid w:val="00D77C8E"/>
    <w:rsid w:val="00D77E73"/>
    <w:rsid w:val="00D818E0"/>
    <w:rsid w:val="00D826E2"/>
    <w:rsid w:val="00D83BB1"/>
    <w:rsid w:val="00D85319"/>
    <w:rsid w:val="00D866C7"/>
    <w:rsid w:val="00D86D5B"/>
    <w:rsid w:val="00D87641"/>
    <w:rsid w:val="00D87D62"/>
    <w:rsid w:val="00D903AB"/>
    <w:rsid w:val="00D90B9B"/>
    <w:rsid w:val="00D931C0"/>
    <w:rsid w:val="00D9373C"/>
    <w:rsid w:val="00D93DB5"/>
    <w:rsid w:val="00D95C64"/>
    <w:rsid w:val="00D96E3E"/>
    <w:rsid w:val="00DA1069"/>
    <w:rsid w:val="00DA13F2"/>
    <w:rsid w:val="00DA31A9"/>
    <w:rsid w:val="00DA47FB"/>
    <w:rsid w:val="00DA4AEE"/>
    <w:rsid w:val="00DA6510"/>
    <w:rsid w:val="00DA67A2"/>
    <w:rsid w:val="00DA7299"/>
    <w:rsid w:val="00DA7AED"/>
    <w:rsid w:val="00DA7D23"/>
    <w:rsid w:val="00DB0211"/>
    <w:rsid w:val="00DB3B32"/>
    <w:rsid w:val="00DB434E"/>
    <w:rsid w:val="00DB4FFA"/>
    <w:rsid w:val="00DB5A87"/>
    <w:rsid w:val="00DB642C"/>
    <w:rsid w:val="00DB7399"/>
    <w:rsid w:val="00DC0038"/>
    <w:rsid w:val="00DC0795"/>
    <w:rsid w:val="00DC0D5E"/>
    <w:rsid w:val="00DC108F"/>
    <w:rsid w:val="00DC2198"/>
    <w:rsid w:val="00DC293A"/>
    <w:rsid w:val="00DC415A"/>
    <w:rsid w:val="00DC440F"/>
    <w:rsid w:val="00DC52C9"/>
    <w:rsid w:val="00DC5D95"/>
    <w:rsid w:val="00DC6044"/>
    <w:rsid w:val="00DC7D5F"/>
    <w:rsid w:val="00DD02EB"/>
    <w:rsid w:val="00DD1128"/>
    <w:rsid w:val="00DD158B"/>
    <w:rsid w:val="00DD18ED"/>
    <w:rsid w:val="00DD3100"/>
    <w:rsid w:val="00DD3876"/>
    <w:rsid w:val="00DD4374"/>
    <w:rsid w:val="00DD513D"/>
    <w:rsid w:val="00DD51F7"/>
    <w:rsid w:val="00DD529C"/>
    <w:rsid w:val="00DD7160"/>
    <w:rsid w:val="00DE067E"/>
    <w:rsid w:val="00DE1735"/>
    <w:rsid w:val="00DE2491"/>
    <w:rsid w:val="00DE289C"/>
    <w:rsid w:val="00DE2DFE"/>
    <w:rsid w:val="00DE3DBD"/>
    <w:rsid w:val="00DE422B"/>
    <w:rsid w:val="00DE53CC"/>
    <w:rsid w:val="00DE55E5"/>
    <w:rsid w:val="00DE5A45"/>
    <w:rsid w:val="00DE6915"/>
    <w:rsid w:val="00DF0C29"/>
    <w:rsid w:val="00DF253D"/>
    <w:rsid w:val="00DF254C"/>
    <w:rsid w:val="00DF2AB7"/>
    <w:rsid w:val="00DF2AC5"/>
    <w:rsid w:val="00DF2C4F"/>
    <w:rsid w:val="00DF41E3"/>
    <w:rsid w:val="00DF46DD"/>
    <w:rsid w:val="00DF742A"/>
    <w:rsid w:val="00DF7629"/>
    <w:rsid w:val="00DF7AFB"/>
    <w:rsid w:val="00E028DE"/>
    <w:rsid w:val="00E03A9F"/>
    <w:rsid w:val="00E05EEA"/>
    <w:rsid w:val="00E066F5"/>
    <w:rsid w:val="00E070CD"/>
    <w:rsid w:val="00E110F6"/>
    <w:rsid w:val="00E14281"/>
    <w:rsid w:val="00E145E9"/>
    <w:rsid w:val="00E1498E"/>
    <w:rsid w:val="00E16087"/>
    <w:rsid w:val="00E16E21"/>
    <w:rsid w:val="00E16EFC"/>
    <w:rsid w:val="00E17115"/>
    <w:rsid w:val="00E17711"/>
    <w:rsid w:val="00E179DE"/>
    <w:rsid w:val="00E215A4"/>
    <w:rsid w:val="00E218D7"/>
    <w:rsid w:val="00E22950"/>
    <w:rsid w:val="00E24576"/>
    <w:rsid w:val="00E2478E"/>
    <w:rsid w:val="00E2492C"/>
    <w:rsid w:val="00E24B38"/>
    <w:rsid w:val="00E25501"/>
    <w:rsid w:val="00E25690"/>
    <w:rsid w:val="00E25EB6"/>
    <w:rsid w:val="00E26A32"/>
    <w:rsid w:val="00E27055"/>
    <w:rsid w:val="00E301E0"/>
    <w:rsid w:val="00E302CD"/>
    <w:rsid w:val="00E309BE"/>
    <w:rsid w:val="00E31D1C"/>
    <w:rsid w:val="00E3270D"/>
    <w:rsid w:val="00E34458"/>
    <w:rsid w:val="00E34740"/>
    <w:rsid w:val="00E34975"/>
    <w:rsid w:val="00E34ABA"/>
    <w:rsid w:val="00E35C6C"/>
    <w:rsid w:val="00E35CF1"/>
    <w:rsid w:val="00E36196"/>
    <w:rsid w:val="00E372B9"/>
    <w:rsid w:val="00E4093D"/>
    <w:rsid w:val="00E40BE4"/>
    <w:rsid w:val="00E417F0"/>
    <w:rsid w:val="00E4211A"/>
    <w:rsid w:val="00E425D4"/>
    <w:rsid w:val="00E4333A"/>
    <w:rsid w:val="00E439DC"/>
    <w:rsid w:val="00E43EB0"/>
    <w:rsid w:val="00E4440E"/>
    <w:rsid w:val="00E4483E"/>
    <w:rsid w:val="00E45262"/>
    <w:rsid w:val="00E465E3"/>
    <w:rsid w:val="00E46C2F"/>
    <w:rsid w:val="00E5040C"/>
    <w:rsid w:val="00E516F3"/>
    <w:rsid w:val="00E529BB"/>
    <w:rsid w:val="00E52D33"/>
    <w:rsid w:val="00E52E58"/>
    <w:rsid w:val="00E534C6"/>
    <w:rsid w:val="00E538B7"/>
    <w:rsid w:val="00E539B8"/>
    <w:rsid w:val="00E53CB3"/>
    <w:rsid w:val="00E54D15"/>
    <w:rsid w:val="00E55C08"/>
    <w:rsid w:val="00E56132"/>
    <w:rsid w:val="00E56B9E"/>
    <w:rsid w:val="00E56DD9"/>
    <w:rsid w:val="00E60651"/>
    <w:rsid w:val="00E62357"/>
    <w:rsid w:val="00E62E04"/>
    <w:rsid w:val="00E64CDD"/>
    <w:rsid w:val="00E651ED"/>
    <w:rsid w:val="00E654A3"/>
    <w:rsid w:val="00E65EE5"/>
    <w:rsid w:val="00E66D50"/>
    <w:rsid w:val="00E675F9"/>
    <w:rsid w:val="00E7032B"/>
    <w:rsid w:val="00E73502"/>
    <w:rsid w:val="00E73B70"/>
    <w:rsid w:val="00E7452D"/>
    <w:rsid w:val="00E760E5"/>
    <w:rsid w:val="00E77033"/>
    <w:rsid w:val="00E8084B"/>
    <w:rsid w:val="00E81726"/>
    <w:rsid w:val="00E81E49"/>
    <w:rsid w:val="00E81FFA"/>
    <w:rsid w:val="00E83823"/>
    <w:rsid w:val="00E859F8"/>
    <w:rsid w:val="00E85B34"/>
    <w:rsid w:val="00E85EBB"/>
    <w:rsid w:val="00E90469"/>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6396"/>
    <w:rsid w:val="00EA694B"/>
    <w:rsid w:val="00EA7941"/>
    <w:rsid w:val="00EB0019"/>
    <w:rsid w:val="00EB0654"/>
    <w:rsid w:val="00EB1060"/>
    <w:rsid w:val="00EB12CE"/>
    <w:rsid w:val="00EB2061"/>
    <w:rsid w:val="00EB28AB"/>
    <w:rsid w:val="00EB2A97"/>
    <w:rsid w:val="00EB6381"/>
    <w:rsid w:val="00EB70B5"/>
    <w:rsid w:val="00EB7742"/>
    <w:rsid w:val="00EC0AAD"/>
    <w:rsid w:val="00EC0E62"/>
    <w:rsid w:val="00EC12D4"/>
    <w:rsid w:val="00EC208D"/>
    <w:rsid w:val="00EC2C2D"/>
    <w:rsid w:val="00EC2C82"/>
    <w:rsid w:val="00EC432C"/>
    <w:rsid w:val="00EC67EE"/>
    <w:rsid w:val="00EC6DC6"/>
    <w:rsid w:val="00EC7361"/>
    <w:rsid w:val="00EC7A81"/>
    <w:rsid w:val="00ED0180"/>
    <w:rsid w:val="00ED0A49"/>
    <w:rsid w:val="00ED16DC"/>
    <w:rsid w:val="00ED1F96"/>
    <w:rsid w:val="00ED20FA"/>
    <w:rsid w:val="00ED2BAB"/>
    <w:rsid w:val="00ED5AB7"/>
    <w:rsid w:val="00ED5C91"/>
    <w:rsid w:val="00ED6594"/>
    <w:rsid w:val="00ED72B8"/>
    <w:rsid w:val="00EE077A"/>
    <w:rsid w:val="00EE115B"/>
    <w:rsid w:val="00EE231F"/>
    <w:rsid w:val="00EE23C3"/>
    <w:rsid w:val="00EE3462"/>
    <w:rsid w:val="00EE4B40"/>
    <w:rsid w:val="00EE56A6"/>
    <w:rsid w:val="00EE5831"/>
    <w:rsid w:val="00EE5A03"/>
    <w:rsid w:val="00EE7201"/>
    <w:rsid w:val="00EE7215"/>
    <w:rsid w:val="00EE752A"/>
    <w:rsid w:val="00EE782C"/>
    <w:rsid w:val="00EF1414"/>
    <w:rsid w:val="00EF1A6E"/>
    <w:rsid w:val="00EF1A73"/>
    <w:rsid w:val="00EF1F45"/>
    <w:rsid w:val="00EF2869"/>
    <w:rsid w:val="00EF3AD5"/>
    <w:rsid w:val="00EF4562"/>
    <w:rsid w:val="00EF49B3"/>
    <w:rsid w:val="00EF4F41"/>
    <w:rsid w:val="00EF5F2D"/>
    <w:rsid w:val="00EF6481"/>
    <w:rsid w:val="00F00F06"/>
    <w:rsid w:val="00F0154D"/>
    <w:rsid w:val="00F0249F"/>
    <w:rsid w:val="00F02C25"/>
    <w:rsid w:val="00F04C5E"/>
    <w:rsid w:val="00F04F1D"/>
    <w:rsid w:val="00F0607E"/>
    <w:rsid w:val="00F06A24"/>
    <w:rsid w:val="00F06AAD"/>
    <w:rsid w:val="00F06F88"/>
    <w:rsid w:val="00F11B12"/>
    <w:rsid w:val="00F12FE1"/>
    <w:rsid w:val="00F13345"/>
    <w:rsid w:val="00F14C86"/>
    <w:rsid w:val="00F15DAC"/>
    <w:rsid w:val="00F16583"/>
    <w:rsid w:val="00F20C69"/>
    <w:rsid w:val="00F21550"/>
    <w:rsid w:val="00F21B3A"/>
    <w:rsid w:val="00F21CC1"/>
    <w:rsid w:val="00F22C85"/>
    <w:rsid w:val="00F22F28"/>
    <w:rsid w:val="00F2309D"/>
    <w:rsid w:val="00F239C5"/>
    <w:rsid w:val="00F23AF5"/>
    <w:rsid w:val="00F250ED"/>
    <w:rsid w:val="00F255B7"/>
    <w:rsid w:val="00F26796"/>
    <w:rsid w:val="00F2706B"/>
    <w:rsid w:val="00F27273"/>
    <w:rsid w:val="00F27AB9"/>
    <w:rsid w:val="00F30A69"/>
    <w:rsid w:val="00F31298"/>
    <w:rsid w:val="00F32209"/>
    <w:rsid w:val="00F3283C"/>
    <w:rsid w:val="00F3289B"/>
    <w:rsid w:val="00F32BA7"/>
    <w:rsid w:val="00F33D16"/>
    <w:rsid w:val="00F33D9E"/>
    <w:rsid w:val="00F3571B"/>
    <w:rsid w:val="00F361AA"/>
    <w:rsid w:val="00F3668C"/>
    <w:rsid w:val="00F36B0A"/>
    <w:rsid w:val="00F36DAA"/>
    <w:rsid w:val="00F37854"/>
    <w:rsid w:val="00F37865"/>
    <w:rsid w:val="00F37D0F"/>
    <w:rsid w:val="00F40A28"/>
    <w:rsid w:val="00F4100C"/>
    <w:rsid w:val="00F4345C"/>
    <w:rsid w:val="00F445A4"/>
    <w:rsid w:val="00F4555A"/>
    <w:rsid w:val="00F45B01"/>
    <w:rsid w:val="00F45B51"/>
    <w:rsid w:val="00F45DF4"/>
    <w:rsid w:val="00F47754"/>
    <w:rsid w:val="00F47788"/>
    <w:rsid w:val="00F47938"/>
    <w:rsid w:val="00F51E15"/>
    <w:rsid w:val="00F52206"/>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6B1"/>
    <w:rsid w:val="00F67D3F"/>
    <w:rsid w:val="00F7072C"/>
    <w:rsid w:val="00F70F4C"/>
    <w:rsid w:val="00F72157"/>
    <w:rsid w:val="00F746CA"/>
    <w:rsid w:val="00F74FF9"/>
    <w:rsid w:val="00F755E3"/>
    <w:rsid w:val="00F75EB9"/>
    <w:rsid w:val="00F76E3E"/>
    <w:rsid w:val="00F773BD"/>
    <w:rsid w:val="00F77892"/>
    <w:rsid w:val="00F806FF"/>
    <w:rsid w:val="00F80CD1"/>
    <w:rsid w:val="00F812CC"/>
    <w:rsid w:val="00F824D5"/>
    <w:rsid w:val="00F8486D"/>
    <w:rsid w:val="00F8524C"/>
    <w:rsid w:val="00F85DCE"/>
    <w:rsid w:val="00F86380"/>
    <w:rsid w:val="00F86D88"/>
    <w:rsid w:val="00F872D6"/>
    <w:rsid w:val="00F9009E"/>
    <w:rsid w:val="00F90674"/>
    <w:rsid w:val="00F90A1C"/>
    <w:rsid w:val="00F91ECA"/>
    <w:rsid w:val="00F923F0"/>
    <w:rsid w:val="00F95202"/>
    <w:rsid w:val="00F96755"/>
    <w:rsid w:val="00F967E5"/>
    <w:rsid w:val="00F96828"/>
    <w:rsid w:val="00F97D36"/>
    <w:rsid w:val="00FA0866"/>
    <w:rsid w:val="00FA0BE7"/>
    <w:rsid w:val="00FA11F5"/>
    <w:rsid w:val="00FA3373"/>
    <w:rsid w:val="00FA36F4"/>
    <w:rsid w:val="00FA486B"/>
    <w:rsid w:val="00FA568E"/>
    <w:rsid w:val="00FA5A69"/>
    <w:rsid w:val="00FA655C"/>
    <w:rsid w:val="00FA72DD"/>
    <w:rsid w:val="00FB181A"/>
    <w:rsid w:val="00FB1BCF"/>
    <w:rsid w:val="00FB21AF"/>
    <w:rsid w:val="00FB25FF"/>
    <w:rsid w:val="00FB26A2"/>
    <w:rsid w:val="00FB28BF"/>
    <w:rsid w:val="00FB2D87"/>
    <w:rsid w:val="00FB39A3"/>
    <w:rsid w:val="00FB3A2B"/>
    <w:rsid w:val="00FB41B0"/>
    <w:rsid w:val="00FB4894"/>
    <w:rsid w:val="00FB6151"/>
    <w:rsid w:val="00FB6299"/>
    <w:rsid w:val="00FB6BCE"/>
    <w:rsid w:val="00FB7B65"/>
    <w:rsid w:val="00FC0562"/>
    <w:rsid w:val="00FC0C89"/>
    <w:rsid w:val="00FC0E87"/>
    <w:rsid w:val="00FC1765"/>
    <w:rsid w:val="00FC22B4"/>
    <w:rsid w:val="00FC2F3F"/>
    <w:rsid w:val="00FC3137"/>
    <w:rsid w:val="00FC3138"/>
    <w:rsid w:val="00FC3B4D"/>
    <w:rsid w:val="00FC5F52"/>
    <w:rsid w:val="00FC7897"/>
    <w:rsid w:val="00FD098C"/>
    <w:rsid w:val="00FD0DD2"/>
    <w:rsid w:val="00FD127B"/>
    <w:rsid w:val="00FD16CF"/>
    <w:rsid w:val="00FD2E42"/>
    <w:rsid w:val="00FD3EE6"/>
    <w:rsid w:val="00FD4DC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29C8"/>
    <w:rsid w:val="00FF3213"/>
    <w:rsid w:val="00FF3F66"/>
    <w:rsid w:val="00FF4C90"/>
    <w:rsid w:val="00FF4D13"/>
    <w:rsid w:val="00FF4EC2"/>
    <w:rsid w:val="00FF56F3"/>
    <w:rsid w:val="00FF59EF"/>
    <w:rsid w:val="00FF61A4"/>
    <w:rsid w:val="00FF61F5"/>
    <w:rsid w:val="00FF69BA"/>
    <w:rsid w:val="00FF69E6"/>
    <w:rsid w:val="00FF757F"/>
    <w:rsid w:val="0256C607"/>
    <w:rsid w:val="038AD379"/>
    <w:rsid w:val="046349C3"/>
    <w:rsid w:val="04B2E9B1"/>
    <w:rsid w:val="0522E1E6"/>
    <w:rsid w:val="063B6AED"/>
    <w:rsid w:val="0713050E"/>
    <w:rsid w:val="072EF99B"/>
    <w:rsid w:val="0734A7BC"/>
    <w:rsid w:val="0AD68FEE"/>
    <w:rsid w:val="0CDCC0A9"/>
    <w:rsid w:val="104E13C2"/>
    <w:rsid w:val="109F19D3"/>
    <w:rsid w:val="10B80FCD"/>
    <w:rsid w:val="10E6969D"/>
    <w:rsid w:val="12C457D8"/>
    <w:rsid w:val="1379DA7F"/>
    <w:rsid w:val="14320545"/>
    <w:rsid w:val="15A4585F"/>
    <w:rsid w:val="1972AD47"/>
    <w:rsid w:val="1A7E2A54"/>
    <w:rsid w:val="1BE06C1D"/>
    <w:rsid w:val="1CC56404"/>
    <w:rsid w:val="2198908B"/>
    <w:rsid w:val="22469CD7"/>
    <w:rsid w:val="2340FB62"/>
    <w:rsid w:val="2516460B"/>
    <w:rsid w:val="25425074"/>
    <w:rsid w:val="262D2474"/>
    <w:rsid w:val="28483695"/>
    <w:rsid w:val="2859D18F"/>
    <w:rsid w:val="2A5D373D"/>
    <w:rsid w:val="2BE27ADC"/>
    <w:rsid w:val="2C61B709"/>
    <w:rsid w:val="2E659F25"/>
    <w:rsid w:val="2F49DB4B"/>
    <w:rsid w:val="303776EF"/>
    <w:rsid w:val="30E6A2FC"/>
    <w:rsid w:val="322892DD"/>
    <w:rsid w:val="323FCD2B"/>
    <w:rsid w:val="32900B5A"/>
    <w:rsid w:val="32F79F35"/>
    <w:rsid w:val="33E271FB"/>
    <w:rsid w:val="3432E2B7"/>
    <w:rsid w:val="34BA1D79"/>
    <w:rsid w:val="37E92551"/>
    <w:rsid w:val="38736254"/>
    <w:rsid w:val="3BCF5E7D"/>
    <w:rsid w:val="3E87B50E"/>
    <w:rsid w:val="3E9D46E2"/>
    <w:rsid w:val="3EAC5A74"/>
    <w:rsid w:val="3EBFF6DD"/>
    <w:rsid w:val="3F05A5F0"/>
    <w:rsid w:val="3F6B4915"/>
    <w:rsid w:val="40C89D80"/>
    <w:rsid w:val="449889E5"/>
    <w:rsid w:val="44A489FF"/>
    <w:rsid w:val="472B2925"/>
    <w:rsid w:val="477892B9"/>
    <w:rsid w:val="47F3E53C"/>
    <w:rsid w:val="48BCE7C4"/>
    <w:rsid w:val="49FDD64E"/>
    <w:rsid w:val="4A7DC942"/>
    <w:rsid w:val="4AC85448"/>
    <w:rsid w:val="4B207933"/>
    <w:rsid w:val="4B5D1535"/>
    <w:rsid w:val="4BC558B8"/>
    <w:rsid w:val="4C863D39"/>
    <w:rsid w:val="4D3F8586"/>
    <w:rsid w:val="4EFAEB56"/>
    <w:rsid w:val="4FE62A4D"/>
    <w:rsid w:val="5099F557"/>
    <w:rsid w:val="563A82E4"/>
    <w:rsid w:val="57C9CE88"/>
    <w:rsid w:val="57EADB25"/>
    <w:rsid w:val="585FBE53"/>
    <w:rsid w:val="58C41DBE"/>
    <w:rsid w:val="59ACD552"/>
    <w:rsid w:val="59BBF2A0"/>
    <w:rsid w:val="5CB51E4D"/>
    <w:rsid w:val="5D31643E"/>
    <w:rsid w:val="5DF89ECC"/>
    <w:rsid w:val="5F869FEE"/>
    <w:rsid w:val="5FF1F825"/>
    <w:rsid w:val="605598FA"/>
    <w:rsid w:val="6081A4E4"/>
    <w:rsid w:val="613B3293"/>
    <w:rsid w:val="6191BFD7"/>
    <w:rsid w:val="61ED5508"/>
    <w:rsid w:val="63ABFE6B"/>
    <w:rsid w:val="64F1E031"/>
    <w:rsid w:val="6625EFD1"/>
    <w:rsid w:val="66BCAAAD"/>
    <w:rsid w:val="68B9A5AC"/>
    <w:rsid w:val="69AEDF5C"/>
    <w:rsid w:val="6A90D418"/>
    <w:rsid w:val="6B506168"/>
    <w:rsid w:val="6D3BB577"/>
    <w:rsid w:val="6DE43D80"/>
    <w:rsid w:val="6DFEC133"/>
    <w:rsid w:val="6F272193"/>
    <w:rsid w:val="6F4F676C"/>
    <w:rsid w:val="6FEA6162"/>
    <w:rsid w:val="7240FDD5"/>
    <w:rsid w:val="73D2BB9F"/>
    <w:rsid w:val="7599BB86"/>
    <w:rsid w:val="75F56F14"/>
    <w:rsid w:val="76963DFE"/>
    <w:rsid w:val="76AA03BC"/>
    <w:rsid w:val="76E228EE"/>
    <w:rsid w:val="77402A14"/>
    <w:rsid w:val="77D3FBA6"/>
    <w:rsid w:val="78C60BDD"/>
    <w:rsid w:val="79176FED"/>
    <w:rsid w:val="79291248"/>
    <w:rsid w:val="79C02634"/>
    <w:rsid w:val="7BB47B57"/>
    <w:rsid w:val="7D620068"/>
    <w:rsid w:val="7D72DC32"/>
    <w:rsid w:val="7E44AF3E"/>
    <w:rsid w:val="7E4BAE7A"/>
    <w:rsid w:val="7F78E5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15:docId w15:val="{70FD533A-1B17-4187-ACEF-752BCE5A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qFormat/>
    <w:rsid w:val="00F21B3A"/>
    <w:pPr>
      <w:keepNext/>
      <w:numPr>
        <w:numId w:val="3"/>
      </w:numPr>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qFormat/>
    <w:rsid w:val="00D52006"/>
    <w:pPr>
      <w:keepNext/>
      <w:numPr>
        <w:ilvl w:val="1"/>
        <w:numId w:val="3"/>
      </w:numPr>
      <w:tabs>
        <w:tab w:val="clear" w:pos="1134"/>
        <w:tab w:val="num" w:pos="851"/>
      </w:tabs>
      <w:spacing w:before="360" w:after="120"/>
      <w:ind w:left="851"/>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numPr>
        <w:ilvl w:val="0"/>
        <w:numId w:val="0"/>
      </w:numPr>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numPr>
        <w:numId w:val="0"/>
      </w:numPr>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466434314">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NDYQVYFD76VK-1947674797-394</_dlc_DocId>
    <_dlc_DocIdUrl xmlns="a506c0bb-1327-4a28-8c99-5f231145fa20">
      <Url>https://smartdcc.sharepoint.com/sites/DCCChargingReview/_layouts/15/DocIdRedir.aspx?ID=NDYQVYFD76VK-1947674797-394</Url>
      <Description>NDYQVYFD76VK-1947674797-394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A5AB2-237B-408C-93B8-14B0179BEC9F}">
  <ds:schemaRefs>
    <ds:schemaRef ds:uri="http://schemas.microsoft.com/sharepoint/events"/>
  </ds:schemaRefs>
</ds:datastoreItem>
</file>

<file path=customXml/itemProps2.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a506c0bb-1327-4a28-8c99-5f231145fa20"/>
  </ds:schemaRefs>
</ds:datastoreItem>
</file>

<file path=customXml/itemProps3.xml><?xml version="1.0" encoding="utf-8"?>
<ds:datastoreItem xmlns:ds="http://schemas.openxmlformats.org/officeDocument/2006/customXml" ds:itemID="{7256D05F-8204-4E70-8F40-18EF382F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5.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docMetadata/LabelInfo.xml><?xml version="1.0" encoding="utf-8"?>
<clbl:labelList xmlns:clbl="http://schemas.microsoft.com/office/2020/mipLabelMetadata">
  <clbl:label id="{065f1a46-1149-4b07-97f4-ee5ba49b485b}" enabled="1" method="Standard" siteId="{a603898f-7de2-45ba-b67d-d35fb519b2cf}" removed="0"/>
</clbl:labelList>
</file>

<file path=docProps/app.xml><?xml version="1.0" encoding="utf-8"?>
<Properties xmlns="http://schemas.openxmlformats.org/officeDocument/2006/extended-properties" xmlns:vt="http://schemas.openxmlformats.org/officeDocument/2006/docPropsVTypes">
  <Template>Normal</Template>
  <TotalTime>20</TotalTime>
  <Pages>8</Pages>
  <Words>1763</Words>
  <Characters>10054</Characters>
  <Application>Microsoft Office Word</Application>
  <DocSecurity>0</DocSecurity>
  <Lines>83</Lines>
  <Paragraphs>23</Paragraphs>
  <ScaleCrop>false</ScaleCrop>
  <Company/>
  <LinksUpToDate>false</LinksUpToDate>
  <CharactersWithSpaces>11794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Kirsty Ingham</dc:creator>
  <cp:lastModifiedBy>Emma Johnson</cp:lastModifiedBy>
  <cp:revision>12</cp:revision>
  <dcterms:created xsi:type="dcterms:W3CDTF">2025-02-03T16:56:00Z</dcterms:created>
  <dcterms:modified xsi:type="dcterms:W3CDTF">2025-02-03T17:16:00Z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712a7699-ac9d-4816-b122-768f22d4b4fd</vt:lpwstr>
  </property>
  <property fmtid="{D5CDD505-2E9C-101B-9397-08002B2CF9AE}" pid="19" name="DCCDocumentStatus">
    <vt:lpwstr/>
  </property>
  <property fmtid="{D5CDD505-2E9C-101B-9397-08002B2CF9AE}" pid="20" name="SmartDCCDocumentType">
    <vt:lpwstr/>
  </property>
  <property fmtid="{D5CDD505-2E9C-101B-9397-08002B2CF9AE}" pid="21" name="SmartDCCSecurityClassification">
    <vt:lpwstr/>
  </property>
  <property fmtid="{D5CDD505-2E9C-101B-9397-08002B2CF9AE}" pid="22" name="DCCRelease">
    <vt:lpwstr/>
  </property>
  <property fmtid="{D5CDD505-2E9C-101B-9397-08002B2CF9AE}" pid="23" name="DCCDepartment">
    <vt:lpwstr/>
  </property>
</Properties>
</file>